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9C3DB" w14:textId="77777777" w:rsidR="001F1CA7" w:rsidRDefault="001F1CA7">
      <w:pPr>
        <w:widowControl w:val="0"/>
        <w:spacing w:before="120" w:after="120" w:line="259" w:lineRule="auto"/>
        <w:jc w:val="both"/>
        <w:rPr>
          <w:rFonts w:ascii="Calibri" w:eastAsia="Calibri" w:hAnsi="Calibri" w:cs="Calibri"/>
          <w:sz w:val="22"/>
          <w:szCs w:val="22"/>
        </w:rPr>
      </w:pPr>
    </w:p>
    <w:p w14:paraId="45D9C3DC" w14:textId="77777777" w:rsidR="001F1CA7" w:rsidRDefault="001F1CA7">
      <w:pPr>
        <w:widowControl w:val="0"/>
        <w:spacing w:before="120" w:after="120" w:line="259" w:lineRule="auto"/>
        <w:jc w:val="both"/>
        <w:rPr>
          <w:rFonts w:ascii="Calibri" w:eastAsia="Calibri" w:hAnsi="Calibri" w:cs="Calibri"/>
          <w:sz w:val="22"/>
          <w:szCs w:val="22"/>
        </w:rPr>
      </w:pPr>
    </w:p>
    <w:p w14:paraId="45D9C3DD" w14:textId="77777777" w:rsidR="001F1CA7" w:rsidRDefault="001F1CA7">
      <w:pPr>
        <w:widowControl w:val="0"/>
        <w:spacing w:before="120" w:after="120" w:line="259" w:lineRule="auto"/>
        <w:jc w:val="both"/>
        <w:rPr>
          <w:rFonts w:ascii="Calibri" w:eastAsia="Calibri" w:hAnsi="Calibri" w:cs="Calibri"/>
          <w:sz w:val="22"/>
          <w:szCs w:val="22"/>
        </w:rPr>
      </w:pPr>
    </w:p>
    <w:p w14:paraId="45D9C3DE" w14:textId="77777777" w:rsidR="001F1CA7" w:rsidRDefault="00000000">
      <w:pPr>
        <w:widowControl w:val="0"/>
        <w:spacing w:before="120" w:after="120" w:line="259" w:lineRule="auto"/>
        <w:jc w:val="both"/>
        <w:rPr>
          <w:rFonts w:ascii="Calibri" w:eastAsia="Calibri" w:hAnsi="Calibri" w:cs="Calibri"/>
          <w:b/>
          <w:sz w:val="28"/>
          <w:szCs w:val="28"/>
        </w:rPr>
      </w:pPr>
      <w:r>
        <w:rPr>
          <w:rFonts w:ascii="Calibri" w:eastAsia="Calibri" w:hAnsi="Calibri" w:cs="Calibri"/>
          <w:b/>
          <w:sz w:val="28"/>
          <w:szCs w:val="28"/>
        </w:rPr>
        <w:t>Request for tenders</w:t>
      </w:r>
    </w:p>
    <w:p w14:paraId="45D9C3DF" w14:textId="77777777" w:rsidR="001F1CA7" w:rsidRDefault="00000000">
      <w:pPr>
        <w:widowControl w:val="0"/>
        <w:spacing w:before="120" w:after="120" w:line="259" w:lineRule="auto"/>
        <w:jc w:val="both"/>
        <w:rPr>
          <w:rFonts w:ascii="Calibri" w:eastAsia="Calibri" w:hAnsi="Calibri" w:cs="Calibri"/>
          <w:b/>
          <w:sz w:val="28"/>
          <w:szCs w:val="28"/>
        </w:rPr>
      </w:pPr>
      <w:r>
        <w:rPr>
          <w:rFonts w:ascii="Calibri" w:eastAsia="Calibri" w:hAnsi="Calibri" w:cs="Calibri"/>
          <w:b/>
          <w:sz w:val="28"/>
          <w:szCs w:val="28"/>
        </w:rPr>
        <w:t>Procurement document</w:t>
      </w:r>
    </w:p>
    <w:p w14:paraId="45D9C3E0" w14:textId="77777777" w:rsidR="001F1CA7" w:rsidRDefault="001F1CA7">
      <w:pPr>
        <w:widowControl w:val="0"/>
        <w:spacing w:before="120" w:after="120" w:line="259" w:lineRule="auto"/>
        <w:jc w:val="both"/>
        <w:rPr>
          <w:rFonts w:ascii="Calibri" w:eastAsia="Calibri" w:hAnsi="Calibri" w:cs="Calibri"/>
          <w:sz w:val="22"/>
          <w:szCs w:val="22"/>
        </w:rPr>
      </w:pPr>
    </w:p>
    <w:p w14:paraId="45D9C3E1"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Date: 30 April 2025</w:t>
      </w:r>
    </w:p>
    <w:p w14:paraId="45D9C3E2"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Last day for submitting tenders: 18</w:t>
      </w:r>
      <w:sdt>
        <w:sdtPr>
          <w:tag w:val="goog_rdk_0"/>
          <w:id w:val="-1446538619"/>
        </w:sdtPr>
        <w:sdtContent>
          <w:r>
            <w:rPr>
              <w:rFonts w:ascii="Calibri" w:eastAsia="Calibri" w:hAnsi="Calibri" w:cs="Calibri"/>
              <w:sz w:val="22"/>
              <w:szCs w:val="22"/>
            </w:rPr>
            <w:t xml:space="preserve"> </w:t>
          </w:r>
        </w:sdtContent>
      </w:sdt>
      <w:r>
        <w:rPr>
          <w:rFonts w:ascii="Calibri" w:eastAsia="Calibri" w:hAnsi="Calibri" w:cs="Calibri"/>
          <w:sz w:val="22"/>
          <w:szCs w:val="22"/>
        </w:rPr>
        <w:t>May (22:00) 2025</w:t>
      </w:r>
    </w:p>
    <w:p w14:paraId="45D9C3E3"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Validity of tender: 17 July 2025</w:t>
      </w:r>
    </w:p>
    <w:p w14:paraId="45D9C3E4" w14:textId="77777777" w:rsidR="001F1CA7" w:rsidRDefault="001F1CA7">
      <w:pPr>
        <w:widowControl w:val="0"/>
        <w:spacing w:before="120" w:after="120" w:line="259" w:lineRule="auto"/>
        <w:jc w:val="both"/>
        <w:rPr>
          <w:rFonts w:ascii="Calibri" w:eastAsia="Calibri" w:hAnsi="Calibri" w:cs="Calibri"/>
          <w:sz w:val="22"/>
          <w:szCs w:val="22"/>
        </w:rPr>
      </w:pPr>
    </w:p>
    <w:p w14:paraId="45D9C3E5" w14:textId="77777777" w:rsidR="001F1CA7" w:rsidRDefault="001F1CA7">
      <w:pPr>
        <w:widowControl w:val="0"/>
        <w:spacing w:before="120" w:after="120" w:line="259" w:lineRule="auto"/>
        <w:jc w:val="both"/>
        <w:rPr>
          <w:rFonts w:ascii="Calibri" w:eastAsia="Calibri" w:hAnsi="Calibri" w:cs="Calibri"/>
          <w:sz w:val="22"/>
          <w:szCs w:val="22"/>
        </w:rPr>
      </w:pPr>
    </w:p>
    <w:p w14:paraId="45D9C3E6" w14:textId="00D834AC" w:rsidR="001F1CA7" w:rsidRDefault="00000000">
      <w:pPr>
        <w:widowControl w:val="0"/>
        <w:spacing w:before="120" w:after="120" w:line="259" w:lineRule="auto"/>
        <w:jc w:val="center"/>
        <w:rPr>
          <w:rFonts w:ascii="Calibri" w:eastAsia="Calibri" w:hAnsi="Calibri" w:cs="Calibri"/>
          <w:color w:val="000000"/>
          <w:sz w:val="32"/>
          <w:szCs w:val="32"/>
          <w:highlight w:val="white"/>
        </w:rPr>
      </w:pPr>
      <w:r>
        <w:rPr>
          <w:rFonts w:ascii="Calibri" w:eastAsia="Calibri" w:hAnsi="Calibri" w:cs="Calibri"/>
          <w:color w:val="000000"/>
          <w:sz w:val="32"/>
          <w:szCs w:val="32"/>
          <w:highlight w:val="white"/>
        </w:rPr>
        <w:br/>
      </w:r>
      <w:sdt>
        <w:sdtPr>
          <w:tag w:val="goog_rdk_1"/>
          <w:id w:val="1546171917"/>
        </w:sdtPr>
        <w:sdtContent>
          <w:r>
            <w:rPr>
              <w:rFonts w:ascii="Calibri" w:eastAsia="Calibri" w:hAnsi="Calibri" w:cs="Calibri"/>
              <w:color w:val="000000"/>
              <w:sz w:val="32"/>
              <w:szCs w:val="32"/>
              <w:highlight w:val="white"/>
            </w:rPr>
            <w:t xml:space="preserve">Elaboration </w:t>
          </w:r>
        </w:sdtContent>
      </w:sdt>
      <w:r>
        <w:rPr>
          <w:rFonts w:ascii="Calibri" w:eastAsia="Calibri" w:hAnsi="Calibri" w:cs="Calibri"/>
          <w:color w:val="000000"/>
          <w:sz w:val="32"/>
          <w:szCs w:val="32"/>
          <w:highlight w:val="white"/>
        </w:rPr>
        <w:t xml:space="preserve">of </w:t>
      </w:r>
      <w:sdt>
        <w:sdtPr>
          <w:tag w:val="goog_rdk_3"/>
          <w:id w:val="-149687837"/>
        </w:sdtPr>
        <w:sdtContent>
          <w:r>
            <w:rPr>
              <w:rFonts w:ascii="Calibri" w:eastAsia="Calibri" w:hAnsi="Calibri" w:cs="Calibri"/>
              <w:color w:val="000000"/>
              <w:sz w:val="32"/>
              <w:szCs w:val="32"/>
              <w:highlight w:val="white"/>
            </w:rPr>
            <w:t xml:space="preserve">Development </w:t>
          </w:r>
        </w:sdtContent>
      </w:sdt>
      <w:r>
        <w:rPr>
          <w:rFonts w:ascii="Calibri" w:eastAsia="Calibri" w:hAnsi="Calibri" w:cs="Calibri"/>
          <w:color w:val="000000"/>
          <w:sz w:val="32"/>
          <w:szCs w:val="32"/>
          <w:highlight w:val="white"/>
        </w:rPr>
        <w:t>Strategies and Concepts of</w:t>
      </w:r>
      <w:r w:rsidR="00673430">
        <w:rPr>
          <w:rFonts w:ascii="Calibri" w:eastAsia="Calibri" w:hAnsi="Calibri" w:cs="Calibri"/>
          <w:color w:val="000000"/>
          <w:sz w:val="32"/>
          <w:szCs w:val="32"/>
          <w:highlight w:val="white"/>
        </w:rPr>
        <w:t xml:space="preserve"> </w:t>
      </w:r>
      <w:r>
        <w:rPr>
          <w:rFonts w:ascii="Calibri" w:eastAsia="Calibri" w:hAnsi="Calibri" w:cs="Calibri"/>
          <w:color w:val="000000"/>
          <w:sz w:val="32"/>
          <w:szCs w:val="32"/>
          <w:highlight w:val="white"/>
        </w:rPr>
        <w:t xml:space="preserve">Integrated Development for Territorial Hromadas </w:t>
      </w:r>
    </w:p>
    <w:p w14:paraId="45D9C3E7" w14:textId="77777777" w:rsidR="001F1CA7" w:rsidRDefault="00000000">
      <w:pPr>
        <w:widowControl w:val="0"/>
        <w:spacing w:before="120" w:after="120" w:line="259" w:lineRule="auto"/>
        <w:jc w:val="center"/>
        <w:rPr>
          <w:rFonts w:ascii="Calibri" w:eastAsia="Calibri" w:hAnsi="Calibri" w:cs="Calibri"/>
          <w:sz w:val="32"/>
          <w:szCs w:val="32"/>
        </w:rPr>
      </w:pPr>
      <w:r>
        <w:rPr>
          <w:rFonts w:ascii="Calibri" w:eastAsia="Calibri" w:hAnsi="Calibri" w:cs="Calibri"/>
          <w:color w:val="000000"/>
          <w:sz w:val="32"/>
          <w:szCs w:val="32"/>
          <w:highlight w:val="white"/>
        </w:rPr>
        <w:t xml:space="preserve">for SALAR International in Ukraine </w:t>
      </w:r>
    </w:p>
    <w:p w14:paraId="45D9C3E8" w14:textId="77777777" w:rsidR="001F1CA7" w:rsidRDefault="001F1CA7">
      <w:pPr>
        <w:widowControl w:val="0"/>
        <w:spacing w:before="120" w:after="120" w:line="259" w:lineRule="auto"/>
        <w:jc w:val="center"/>
        <w:rPr>
          <w:rFonts w:ascii="Calibri" w:eastAsia="Calibri" w:hAnsi="Calibri" w:cs="Calibri"/>
          <w:sz w:val="32"/>
          <w:szCs w:val="32"/>
        </w:rPr>
      </w:pPr>
    </w:p>
    <w:p w14:paraId="45D9C3E9" w14:textId="77777777" w:rsidR="001F1CA7" w:rsidRDefault="001F1CA7">
      <w:pPr>
        <w:widowControl w:val="0"/>
        <w:spacing w:before="120" w:after="120" w:line="259" w:lineRule="auto"/>
        <w:jc w:val="both"/>
        <w:rPr>
          <w:rFonts w:ascii="Calibri" w:eastAsia="Calibri" w:hAnsi="Calibri" w:cs="Calibri"/>
          <w:sz w:val="22"/>
          <w:szCs w:val="22"/>
        </w:rPr>
      </w:pPr>
    </w:p>
    <w:p w14:paraId="45D9C3EA" w14:textId="77777777" w:rsidR="001F1CA7" w:rsidRDefault="001F1CA7">
      <w:pPr>
        <w:widowControl w:val="0"/>
        <w:spacing w:before="120" w:after="120" w:line="259" w:lineRule="auto"/>
        <w:jc w:val="both"/>
        <w:rPr>
          <w:rFonts w:ascii="Calibri" w:eastAsia="Calibri" w:hAnsi="Calibri" w:cs="Calibri"/>
          <w:sz w:val="22"/>
          <w:szCs w:val="22"/>
        </w:rPr>
      </w:pPr>
    </w:p>
    <w:p w14:paraId="45D9C3EB" w14:textId="77777777" w:rsidR="001F1CA7" w:rsidRDefault="001F1CA7">
      <w:pPr>
        <w:widowControl w:val="0"/>
        <w:spacing w:before="120" w:after="120" w:line="259" w:lineRule="auto"/>
        <w:jc w:val="both"/>
        <w:rPr>
          <w:rFonts w:ascii="Calibri" w:eastAsia="Calibri" w:hAnsi="Calibri" w:cs="Calibri"/>
          <w:sz w:val="22"/>
          <w:szCs w:val="22"/>
        </w:rPr>
      </w:pPr>
    </w:p>
    <w:p w14:paraId="45D9C3EC" w14:textId="77777777" w:rsidR="001F1CA7" w:rsidRDefault="001F1CA7">
      <w:pPr>
        <w:widowControl w:val="0"/>
        <w:spacing w:before="120" w:after="120" w:line="259" w:lineRule="auto"/>
        <w:jc w:val="both"/>
        <w:rPr>
          <w:rFonts w:ascii="Calibri" w:eastAsia="Calibri" w:hAnsi="Calibri" w:cs="Calibri"/>
          <w:sz w:val="22"/>
          <w:szCs w:val="22"/>
        </w:rPr>
      </w:pPr>
    </w:p>
    <w:p w14:paraId="45D9C3ED" w14:textId="77777777" w:rsidR="001F1CA7" w:rsidRDefault="001F1CA7">
      <w:pPr>
        <w:widowControl w:val="0"/>
        <w:spacing w:before="120" w:after="120" w:line="259" w:lineRule="auto"/>
        <w:jc w:val="both"/>
        <w:rPr>
          <w:rFonts w:ascii="Calibri" w:eastAsia="Calibri" w:hAnsi="Calibri" w:cs="Calibri"/>
          <w:sz w:val="22"/>
          <w:szCs w:val="22"/>
        </w:rPr>
      </w:pPr>
    </w:p>
    <w:p w14:paraId="45D9C3EE" w14:textId="77777777" w:rsidR="001F1CA7" w:rsidRDefault="001F1CA7">
      <w:pPr>
        <w:widowControl w:val="0"/>
        <w:spacing w:before="120" w:after="120" w:line="259" w:lineRule="auto"/>
        <w:jc w:val="both"/>
        <w:rPr>
          <w:rFonts w:ascii="Calibri" w:eastAsia="Calibri" w:hAnsi="Calibri" w:cs="Calibri"/>
          <w:sz w:val="22"/>
          <w:szCs w:val="22"/>
        </w:rPr>
      </w:pPr>
    </w:p>
    <w:p w14:paraId="45D9C3EF" w14:textId="77777777" w:rsidR="001F1CA7" w:rsidRDefault="001F1CA7">
      <w:pPr>
        <w:widowControl w:val="0"/>
        <w:spacing w:before="120" w:after="120" w:line="259" w:lineRule="auto"/>
        <w:jc w:val="both"/>
        <w:rPr>
          <w:rFonts w:ascii="Calibri" w:eastAsia="Calibri" w:hAnsi="Calibri" w:cs="Calibri"/>
          <w:sz w:val="22"/>
          <w:szCs w:val="22"/>
        </w:rPr>
      </w:pPr>
    </w:p>
    <w:p w14:paraId="45D9C3F0" w14:textId="77777777" w:rsidR="001F1CA7" w:rsidRDefault="00000000">
      <w:pPr>
        <w:keepNext/>
        <w:spacing w:before="120" w:after="120" w:line="259" w:lineRule="auto"/>
        <w:jc w:val="both"/>
        <w:rPr>
          <w:rFonts w:ascii="Calibri" w:eastAsia="Calibri" w:hAnsi="Calibri" w:cs="Calibri"/>
          <w:b/>
          <w:sz w:val="22"/>
          <w:szCs w:val="22"/>
        </w:rPr>
      </w:pPr>
      <w:r>
        <w:rPr>
          <w:rFonts w:ascii="Calibri" w:eastAsia="Calibri" w:hAnsi="Calibri" w:cs="Calibri"/>
          <w:b/>
          <w:sz w:val="22"/>
          <w:szCs w:val="22"/>
        </w:rPr>
        <w:t xml:space="preserve">Appendices: </w:t>
      </w:r>
    </w:p>
    <w:p w14:paraId="45D9C3F1" w14:textId="77777777" w:rsidR="001F1CA7" w:rsidRDefault="00000000">
      <w:pPr>
        <w:widowControl w:val="0"/>
        <w:numPr>
          <w:ilvl w:val="0"/>
          <w:numId w:val="3"/>
        </w:numPr>
        <w:pBdr>
          <w:top w:val="nil"/>
          <w:left w:val="nil"/>
          <w:bottom w:val="nil"/>
          <w:right w:val="nil"/>
          <w:between w:val="nil"/>
        </w:pBdr>
        <w:spacing w:before="120" w:line="259" w:lineRule="auto"/>
        <w:ind w:left="426"/>
      </w:pPr>
      <w:r>
        <w:rPr>
          <w:rFonts w:ascii="Calibri" w:eastAsia="Calibri" w:hAnsi="Calibri" w:cs="Calibri"/>
          <w:color w:val="000000"/>
          <w:sz w:val="22"/>
          <w:szCs w:val="22"/>
        </w:rPr>
        <w:t>Appendix 1: Draft Framework agreement template</w:t>
      </w:r>
    </w:p>
    <w:sdt>
      <w:sdtPr>
        <w:tag w:val="goog_rdk_14"/>
        <w:id w:val="640848887"/>
      </w:sdtPr>
      <w:sdtContent>
        <w:p w14:paraId="45D9C3F2" w14:textId="10DCC123" w:rsidR="001F1CA7" w:rsidRDefault="00000000">
          <w:pPr>
            <w:widowControl w:val="0"/>
            <w:numPr>
              <w:ilvl w:val="0"/>
              <w:numId w:val="3"/>
            </w:numPr>
            <w:pBdr>
              <w:top w:val="nil"/>
              <w:left w:val="nil"/>
              <w:bottom w:val="nil"/>
              <w:right w:val="nil"/>
              <w:between w:val="nil"/>
            </w:pBdr>
            <w:spacing w:line="259" w:lineRule="auto"/>
            <w:ind w:left="426"/>
          </w:pPr>
          <w:r>
            <w:rPr>
              <w:rFonts w:ascii="Calibri" w:eastAsia="Calibri" w:hAnsi="Calibri" w:cs="Calibri"/>
              <w:color w:val="000000"/>
              <w:sz w:val="22"/>
              <w:szCs w:val="22"/>
            </w:rPr>
            <w:t xml:space="preserve">Appendix 2A: Scope of </w:t>
          </w:r>
          <w:sdt>
            <w:sdtPr>
              <w:tag w:val="goog_rdk_7"/>
              <w:id w:val="1119886583"/>
            </w:sdtPr>
            <w:sdtContent>
              <w:r>
                <w:rPr>
                  <w:rFonts w:ascii="Calibri" w:eastAsia="Calibri" w:hAnsi="Calibri" w:cs="Calibri"/>
                  <w:color w:val="000000"/>
                  <w:sz w:val="22"/>
                  <w:szCs w:val="22"/>
                </w:rPr>
                <w:t>W</w:t>
              </w:r>
            </w:sdtContent>
          </w:sdt>
          <w:r>
            <w:rPr>
              <w:rFonts w:ascii="Calibri" w:eastAsia="Calibri" w:hAnsi="Calibri" w:cs="Calibri"/>
              <w:color w:val="000000"/>
              <w:sz w:val="22"/>
              <w:szCs w:val="22"/>
            </w:rPr>
            <w:t xml:space="preserve">ork and </w:t>
          </w:r>
          <w:sdt>
            <w:sdtPr>
              <w:tag w:val="goog_rdk_9"/>
              <w:id w:val="2028679335"/>
            </w:sdtPr>
            <w:sdtContent>
              <w:r>
                <w:rPr>
                  <w:rFonts w:ascii="Calibri" w:eastAsia="Calibri" w:hAnsi="Calibri" w:cs="Calibri"/>
                  <w:color w:val="000000"/>
                  <w:sz w:val="22"/>
                  <w:szCs w:val="22"/>
                </w:rPr>
                <w:t>T</w:t>
              </w:r>
            </w:sdtContent>
          </w:sdt>
          <w:r>
            <w:rPr>
              <w:rFonts w:ascii="Calibri" w:eastAsia="Calibri" w:hAnsi="Calibri" w:cs="Calibri"/>
              <w:color w:val="000000"/>
              <w:sz w:val="22"/>
              <w:szCs w:val="22"/>
            </w:rPr>
            <w:t xml:space="preserve">echnical </w:t>
          </w:r>
          <w:sdt>
            <w:sdtPr>
              <w:tag w:val="goog_rdk_11"/>
              <w:id w:val="336893869"/>
            </w:sdtPr>
            <w:sdtContent>
              <w:r>
                <w:rPr>
                  <w:rFonts w:ascii="Calibri" w:eastAsia="Calibri" w:hAnsi="Calibri" w:cs="Calibri"/>
                  <w:color w:val="000000"/>
                  <w:sz w:val="22"/>
                  <w:szCs w:val="22"/>
                </w:rPr>
                <w:t>S</w:t>
              </w:r>
            </w:sdtContent>
          </w:sdt>
          <w:r>
            <w:rPr>
              <w:rFonts w:ascii="Calibri" w:eastAsia="Calibri" w:hAnsi="Calibri" w:cs="Calibri"/>
              <w:color w:val="000000"/>
              <w:sz w:val="22"/>
              <w:szCs w:val="22"/>
            </w:rPr>
            <w:t>pecification</w:t>
          </w:r>
          <w:sdt>
            <w:sdtPr>
              <w:tag w:val="goog_rdk_13"/>
              <w:id w:val="893622222"/>
            </w:sdtPr>
            <w:sdtContent>
              <w:r>
                <w:rPr>
                  <w:rFonts w:ascii="Calibri" w:eastAsia="Calibri" w:hAnsi="Calibri" w:cs="Calibri"/>
                  <w:color w:val="000000"/>
                  <w:sz w:val="22"/>
                  <w:szCs w:val="22"/>
                </w:rPr>
                <w:t xml:space="preserve">  for Lot A: Development Strategy for Territorial Hromada</w:t>
              </w:r>
            </w:sdtContent>
          </w:sdt>
        </w:p>
      </w:sdtContent>
    </w:sdt>
    <w:sdt>
      <w:sdtPr>
        <w:tag w:val="goog_rdk_17"/>
        <w:id w:val="2144380576"/>
      </w:sdtPr>
      <w:sdtContent>
        <w:p w14:paraId="45D9C3F3" w14:textId="72321C0F" w:rsidR="001F1CA7" w:rsidRPr="00B65793" w:rsidRDefault="00000000">
          <w:pPr>
            <w:widowControl w:val="0"/>
            <w:numPr>
              <w:ilvl w:val="0"/>
              <w:numId w:val="3"/>
            </w:numPr>
            <w:pBdr>
              <w:top w:val="nil"/>
              <w:left w:val="nil"/>
              <w:bottom w:val="nil"/>
              <w:right w:val="nil"/>
              <w:between w:val="nil"/>
            </w:pBdr>
            <w:spacing w:line="259" w:lineRule="auto"/>
            <w:ind w:left="426"/>
          </w:pPr>
          <w:sdt>
            <w:sdtPr>
              <w:tag w:val="goog_rdk_15"/>
              <w:id w:val="-1207642752"/>
            </w:sdtPr>
            <w:sdtContent>
              <w:r>
                <w:rPr>
                  <w:rFonts w:ascii="Calibri" w:eastAsia="Calibri" w:hAnsi="Calibri" w:cs="Calibri"/>
                  <w:color w:val="000000"/>
                  <w:sz w:val="22"/>
                  <w:szCs w:val="22"/>
                </w:rPr>
                <w:t xml:space="preserve">Appendix 2B: Scope of Work and Technical Specification for Lot </w:t>
              </w:r>
              <w:r w:rsidRPr="00B65793">
                <w:rPr>
                  <w:rFonts w:ascii="Calibri" w:eastAsia="Calibri" w:hAnsi="Calibri" w:cs="Calibri"/>
                  <w:color w:val="000000"/>
                  <w:sz w:val="22"/>
                  <w:szCs w:val="22"/>
                </w:rPr>
                <w:t xml:space="preserve">B: </w:t>
              </w:r>
              <w:sdt>
                <w:sdtPr>
                  <w:tag w:val="goog_rdk_38"/>
                  <w:id w:val="829564024"/>
                </w:sdtPr>
                <w:sdtContent>
                  <w:r w:rsidR="006874B1" w:rsidRPr="00B65793">
                    <w:rPr>
                      <w:rFonts w:ascii="Calibri" w:eastAsia="Calibri" w:hAnsi="Calibri" w:cs="Calibri"/>
                      <w:color w:val="000000"/>
                      <w:sz w:val="22"/>
                      <w:szCs w:val="22"/>
                    </w:rPr>
                    <w:t>Elaboration</w:t>
                  </w:r>
                </w:sdtContent>
              </w:sdt>
              <w:r w:rsidR="006874B1" w:rsidRPr="00B65793">
                <w:rPr>
                  <w:rFonts w:ascii="Calibri" w:eastAsia="Calibri" w:hAnsi="Calibri" w:cs="Calibri"/>
                  <w:color w:val="000000"/>
                  <w:sz w:val="22"/>
                  <w:szCs w:val="22"/>
                </w:rPr>
                <w:t xml:space="preserve"> of Concepts of Integrated Development for Territorial Hromadas </w:t>
              </w:r>
            </w:sdtContent>
          </w:sdt>
          <w:sdt>
            <w:sdtPr>
              <w:tag w:val="goog_rdk_16"/>
              <w:id w:val="-254906345"/>
              <w:showingPlcHdr/>
            </w:sdtPr>
            <w:sdtContent>
              <w:r w:rsidR="00B65793" w:rsidRPr="00B65793">
                <w:t xml:space="preserve">     </w:t>
              </w:r>
            </w:sdtContent>
          </w:sdt>
        </w:p>
      </w:sdtContent>
    </w:sdt>
    <w:p w14:paraId="45D9C3F4" w14:textId="00EBBF5A" w:rsidR="001F1CA7" w:rsidRDefault="00000000">
      <w:pPr>
        <w:widowControl w:val="0"/>
        <w:numPr>
          <w:ilvl w:val="0"/>
          <w:numId w:val="3"/>
        </w:numPr>
        <w:pBdr>
          <w:top w:val="nil"/>
          <w:left w:val="nil"/>
          <w:bottom w:val="nil"/>
          <w:right w:val="nil"/>
          <w:between w:val="nil"/>
        </w:pBdr>
        <w:spacing w:after="120" w:line="259" w:lineRule="auto"/>
        <w:ind w:left="426"/>
      </w:pPr>
      <w:r>
        <w:rPr>
          <w:rFonts w:ascii="Calibri" w:eastAsia="Calibri" w:hAnsi="Calibri" w:cs="Calibri"/>
          <w:color w:val="000000"/>
          <w:sz w:val="22"/>
          <w:szCs w:val="22"/>
        </w:rPr>
        <w:t xml:space="preserve">Appendix </w:t>
      </w:r>
      <w:r>
        <w:rPr>
          <w:rFonts w:ascii="Calibri" w:eastAsia="Calibri" w:hAnsi="Calibri" w:cs="Calibri"/>
          <w:sz w:val="22"/>
          <w:szCs w:val="22"/>
        </w:rPr>
        <w:t>3</w:t>
      </w:r>
      <w:r>
        <w:rPr>
          <w:rFonts w:ascii="Calibri" w:eastAsia="Calibri" w:hAnsi="Calibri" w:cs="Calibri"/>
          <w:color w:val="000000"/>
          <w:sz w:val="22"/>
          <w:szCs w:val="22"/>
        </w:rPr>
        <w:t>: SALAR International’s Code of Conduct</w:t>
      </w:r>
    </w:p>
    <w:p w14:paraId="45D9C3F5" w14:textId="77777777" w:rsidR="001F1CA7" w:rsidRDefault="001F1CA7">
      <w:pPr>
        <w:widowControl w:val="0"/>
        <w:spacing w:before="120" w:after="120" w:line="259" w:lineRule="auto"/>
        <w:jc w:val="both"/>
        <w:rPr>
          <w:rFonts w:ascii="Calibri" w:eastAsia="Calibri" w:hAnsi="Calibri" w:cs="Calibri"/>
          <w:sz w:val="22"/>
          <w:szCs w:val="22"/>
        </w:rPr>
      </w:pPr>
    </w:p>
    <w:p w14:paraId="45D9C3F6" w14:textId="77777777" w:rsidR="001F1CA7" w:rsidRDefault="00000000">
      <w:pPr>
        <w:spacing w:after="160" w:line="259" w:lineRule="auto"/>
        <w:jc w:val="both"/>
        <w:rPr>
          <w:rFonts w:ascii="Calibri" w:eastAsia="Calibri" w:hAnsi="Calibri" w:cs="Calibri"/>
          <w:sz w:val="22"/>
          <w:szCs w:val="22"/>
        </w:rPr>
      </w:pPr>
      <w:r>
        <w:rPr>
          <w:rFonts w:ascii="Calibri" w:eastAsia="Calibri" w:hAnsi="Calibri" w:cs="Calibri"/>
          <w:sz w:val="22"/>
          <w:szCs w:val="22"/>
        </w:rPr>
        <w:t xml:space="preserve"> </w:t>
      </w:r>
      <w:r>
        <w:br w:type="page"/>
      </w:r>
    </w:p>
    <w:p w14:paraId="45D9C3F7" w14:textId="77777777" w:rsidR="001F1CA7" w:rsidRDefault="00000000">
      <w:pPr>
        <w:keepNext/>
        <w:keepLines/>
        <w:spacing w:before="240" w:line="259" w:lineRule="auto"/>
        <w:jc w:val="both"/>
        <w:rPr>
          <w:rFonts w:ascii="Calibri" w:eastAsia="Calibri" w:hAnsi="Calibri" w:cs="Calibri"/>
          <w:b/>
          <w:color w:val="005A69"/>
          <w:sz w:val="32"/>
          <w:szCs w:val="32"/>
        </w:rPr>
      </w:pPr>
      <w:r>
        <w:rPr>
          <w:rFonts w:ascii="Calibri" w:eastAsia="Calibri" w:hAnsi="Calibri" w:cs="Calibri"/>
          <w:b/>
          <w:color w:val="005A69"/>
          <w:sz w:val="32"/>
          <w:szCs w:val="32"/>
        </w:rPr>
        <w:lastRenderedPageBreak/>
        <w:t>Index</w:t>
      </w:r>
    </w:p>
    <w:sdt>
      <w:sdtPr>
        <w:id w:val="-1080983326"/>
        <w:docPartObj>
          <w:docPartGallery w:val="Table of Contents"/>
          <w:docPartUnique/>
        </w:docPartObj>
      </w:sdtPr>
      <w:sdtContent>
        <w:p w14:paraId="45D9C3F8" w14:textId="77777777" w:rsidR="001F1CA7" w:rsidRDefault="00000000">
          <w:pPr>
            <w:keepNext/>
            <w:pBdr>
              <w:top w:val="nil"/>
              <w:left w:val="nil"/>
              <w:bottom w:val="nil"/>
              <w:right w:val="nil"/>
              <w:between w:val="nil"/>
            </w:pBdr>
            <w:tabs>
              <w:tab w:val="left" w:pos="480"/>
              <w:tab w:val="right" w:pos="9062"/>
            </w:tabs>
            <w:spacing w:before="120" w:after="100" w:line="259" w:lineRule="auto"/>
            <w:rPr>
              <w:rFonts w:ascii="Calibri" w:eastAsia="Calibri" w:hAnsi="Calibri" w:cs="Calibri"/>
              <w:color w:val="000000"/>
            </w:rPr>
          </w:pPr>
          <w:r>
            <w:fldChar w:fldCharType="begin"/>
          </w:r>
          <w:r>
            <w:instrText xml:space="preserve"> TOC \h \u \z \t "Heading 1,1,Heading 2,2,Heading 3,3,"</w:instrText>
          </w:r>
          <w:r>
            <w:fldChar w:fldCharType="separate"/>
          </w:r>
          <w:hyperlink w:anchor="_heading=h.jbyb06xpc5nf">
            <w:r w:rsidR="001F1CA7">
              <w:rPr>
                <w:rFonts w:ascii="Calibri" w:eastAsia="Calibri" w:hAnsi="Calibri" w:cs="Calibri"/>
                <w:color w:val="000000"/>
                <w:sz w:val="22"/>
                <w:szCs w:val="22"/>
              </w:rPr>
              <w:t>1</w:t>
            </w:r>
          </w:hyperlink>
          <w:hyperlink w:anchor="_heading=h.jbyb06xpc5nf">
            <w:r w:rsidR="001F1CA7">
              <w:rPr>
                <w:rFonts w:ascii="Calibri" w:eastAsia="Calibri" w:hAnsi="Calibri" w:cs="Calibri"/>
                <w:color w:val="000000"/>
              </w:rPr>
              <w:tab/>
            </w:r>
          </w:hyperlink>
          <w:r>
            <w:fldChar w:fldCharType="begin"/>
          </w:r>
          <w:r>
            <w:instrText xml:space="preserve"> PAGEREF _heading=h.jbyb06xpc5nf \h </w:instrText>
          </w:r>
          <w:r>
            <w:fldChar w:fldCharType="separate"/>
          </w:r>
          <w:r>
            <w:rPr>
              <w:rFonts w:ascii="Calibri" w:eastAsia="Calibri" w:hAnsi="Calibri" w:cs="Calibri"/>
              <w:color w:val="000000"/>
              <w:sz w:val="22"/>
              <w:szCs w:val="22"/>
            </w:rPr>
            <w:t>Introduction</w:t>
          </w:r>
          <w:r>
            <w:rPr>
              <w:rFonts w:ascii="Calibri" w:eastAsia="Calibri" w:hAnsi="Calibri" w:cs="Calibri"/>
              <w:color w:val="000000"/>
              <w:sz w:val="22"/>
              <w:szCs w:val="22"/>
            </w:rPr>
            <w:tab/>
            <w:t>4</w:t>
          </w:r>
          <w:r>
            <w:fldChar w:fldCharType="end"/>
          </w:r>
        </w:p>
        <w:p w14:paraId="45D9C3F9" w14:textId="77777777" w:rsidR="001F1CA7" w:rsidRDefault="001F1CA7">
          <w:pPr>
            <w:keepNext/>
            <w:pBdr>
              <w:top w:val="nil"/>
              <w:left w:val="nil"/>
              <w:bottom w:val="nil"/>
              <w:right w:val="nil"/>
              <w:between w:val="nil"/>
            </w:pBdr>
            <w:tabs>
              <w:tab w:val="left" w:pos="960"/>
              <w:tab w:val="right" w:pos="9062"/>
            </w:tabs>
            <w:spacing w:before="120" w:after="100" w:line="259" w:lineRule="auto"/>
            <w:ind w:left="220"/>
            <w:rPr>
              <w:rFonts w:ascii="Calibri" w:eastAsia="Calibri" w:hAnsi="Calibri" w:cs="Calibri"/>
              <w:color w:val="000000"/>
            </w:rPr>
          </w:pPr>
          <w:hyperlink w:anchor="_heading=h.u1dxxorad4jz">
            <w:r>
              <w:rPr>
                <w:rFonts w:ascii="Calibri" w:eastAsia="Calibri" w:hAnsi="Calibri" w:cs="Calibri"/>
                <w:color w:val="000000"/>
                <w:sz w:val="22"/>
                <w:szCs w:val="22"/>
              </w:rPr>
              <w:t>1.1</w:t>
            </w:r>
          </w:hyperlink>
          <w:hyperlink w:anchor="_heading=h.u1dxxorad4jz">
            <w:r>
              <w:rPr>
                <w:rFonts w:ascii="Calibri" w:eastAsia="Calibri" w:hAnsi="Calibri" w:cs="Calibri"/>
                <w:color w:val="000000"/>
              </w:rPr>
              <w:tab/>
            </w:r>
          </w:hyperlink>
          <w:r>
            <w:fldChar w:fldCharType="begin"/>
          </w:r>
          <w:r>
            <w:instrText xml:space="preserve"> PAGEREF _heading=h.u1dxxorad4jz \h </w:instrText>
          </w:r>
          <w:r>
            <w:fldChar w:fldCharType="separate"/>
          </w:r>
          <w:r>
            <w:rPr>
              <w:rFonts w:ascii="Calibri" w:eastAsia="Calibri" w:hAnsi="Calibri" w:cs="Calibri"/>
              <w:color w:val="000000"/>
              <w:sz w:val="22"/>
              <w:szCs w:val="22"/>
            </w:rPr>
            <w:t>General information about SALAR International’s work in Ukraine</w:t>
          </w:r>
          <w:r>
            <w:rPr>
              <w:rFonts w:ascii="Calibri" w:eastAsia="Calibri" w:hAnsi="Calibri" w:cs="Calibri"/>
              <w:color w:val="000000"/>
              <w:sz w:val="22"/>
              <w:szCs w:val="22"/>
            </w:rPr>
            <w:tab/>
            <w:t>4</w:t>
          </w:r>
          <w:r>
            <w:fldChar w:fldCharType="end"/>
          </w:r>
        </w:p>
        <w:p w14:paraId="45D9C3FA" w14:textId="77777777" w:rsidR="001F1CA7" w:rsidRDefault="001F1CA7">
          <w:pPr>
            <w:keepNext/>
            <w:pBdr>
              <w:top w:val="nil"/>
              <w:left w:val="nil"/>
              <w:bottom w:val="nil"/>
              <w:right w:val="nil"/>
              <w:between w:val="nil"/>
            </w:pBdr>
            <w:tabs>
              <w:tab w:val="left" w:pos="960"/>
              <w:tab w:val="right" w:pos="9062"/>
            </w:tabs>
            <w:spacing w:before="120" w:after="100" w:line="259" w:lineRule="auto"/>
            <w:ind w:left="220"/>
            <w:rPr>
              <w:rFonts w:ascii="Calibri" w:eastAsia="Calibri" w:hAnsi="Calibri" w:cs="Calibri"/>
              <w:color w:val="000000"/>
            </w:rPr>
          </w:pPr>
          <w:hyperlink w:anchor="_heading=h.eq786we34q76">
            <w:r>
              <w:rPr>
                <w:rFonts w:ascii="Calibri" w:eastAsia="Calibri" w:hAnsi="Calibri" w:cs="Calibri"/>
                <w:color w:val="000000"/>
                <w:sz w:val="22"/>
                <w:szCs w:val="22"/>
              </w:rPr>
              <w:t>1.2</w:t>
            </w:r>
          </w:hyperlink>
          <w:hyperlink w:anchor="_heading=h.eq786we34q76">
            <w:r>
              <w:rPr>
                <w:rFonts w:ascii="Calibri" w:eastAsia="Calibri" w:hAnsi="Calibri" w:cs="Calibri"/>
                <w:color w:val="000000"/>
              </w:rPr>
              <w:tab/>
            </w:r>
          </w:hyperlink>
          <w:r>
            <w:fldChar w:fldCharType="begin"/>
          </w:r>
          <w:r>
            <w:instrText xml:space="preserve"> PAGEREF _heading=h.eq786we34q76 \h </w:instrText>
          </w:r>
          <w:r>
            <w:fldChar w:fldCharType="separate"/>
          </w:r>
          <w:r>
            <w:rPr>
              <w:rFonts w:ascii="Calibri" w:eastAsia="Calibri" w:hAnsi="Calibri" w:cs="Calibri"/>
              <w:color w:val="000000"/>
              <w:sz w:val="22"/>
              <w:szCs w:val="22"/>
            </w:rPr>
            <w:t>The Purpose and Scope of the procurement</w:t>
          </w:r>
          <w:r>
            <w:rPr>
              <w:rFonts w:ascii="Calibri" w:eastAsia="Calibri" w:hAnsi="Calibri" w:cs="Calibri"/>
              <w:color w:val="000000"/>
              <w:sz w:val="22"/>
              <w:szCs w:val="22"/>
            </w:rPr>
            <w:tab/>
            <w:t>4</w:t>
          </w:r>
          <w:r>
            <w:fldChar w:fldCharType="end"/>
          </w:r>
        </w:p>
        <w:p w14:paraId="45D9C3FB" w14:textId="5A5CC2A4" w:rsidR="001F1CA7" w:rsidRDefault="001F1CA7">
          <w:pPr>
            <w:keepNext/>
            <w:pBdr>
              <w:top w:val="nil"/>
              <w:left w:val="nil"/>
              <w:bottom w:val="nil"/>
              <w:right w:val="nil"/>
              <w:between w:val="nil"/>
            </w:pBdr>
            <w:tabs>
              <w:tab w:val="left" w:pos="960"/>
              <w:tab w:val="right" w:pos="9062"/>
            </w:tabs>
            <w:spacing w:before="120" w:after="100" w:line="259" w:lineRule="auto"/>
            <w:ind w:left="220"/>
            <w:rPr>
              <w:rFonts w:ascii="Calibri" w:eastAsia="Calibri" w:hAnsi="Calibri" w:cs="Calibri"/>
              <w:color w:val="000000"/>
            </w:rPr>
          </w:pPr>
          <w:hyperlink w:anchor="_heading=h.5j7l6wcimfw6">
            <w:r>
              <w:rPr>
                <w:rFonts w:ascii="Calibri" w:eastAsia="Calibri" w:hAnsi="Calibri" w:cs="Calibri"/>
                <w:color w:val="000000"/>
                <w:sz w:val="22"/>
                <w:szCs w:val="22"/>
              </w:rPr>
              <w:t>1.3</w:t>
            </w:r>
          </w:hyperlink>
          <w:hyperlink w:anchor="_heading=h.5j7l6wcimfw6">
            <w:r>
              <w:rPr>
                <w:rFonts w:ascii="Calibri" w:eastAsia="Calibri" w:hAnsi="Calibri" w:cs="Calibri"/>
                <w:color w:val="000000"/>
              </w:rPr>
              <w:tab/>
            </w:r>
          </w:hyperlink>
          <w:r>
            <w:fldChar w:fldCharType="begin"/>
          </w:r>
          <w:r>
            <w:instrText xml:space="preserve"> PAGEREF _heading=h.5j7l6wcimfw6 \h </w:instrText>
          </w:r>
          <w:r>
            <w:fldChar w:fldCharType="separate"/>
          </w:r>
          <w:r>
            <w:rPr>
              <w:rFonts w:ascii="Calibri" w:eastAsia="Calibri" w:hAnsi="Calibri" w:cs="Calibri"/>
              <w:color w:val="000000"/>
              <w:sz w:val="22"/>
              <w:szCs w:val="22"/>
            </w:rPr>
            <w:t>Call-off contracts from Framework Agreements</w:t>
          </w:r>
          <w:r>
            <w:rPr>
              <w:rFonts w:ascii="Calibri" w:eastAsia="Calibri" w:hAnsi="Calibri" w:cs="Calibri"/>
              <w:color w:val="000000"/>
              <w:sz w:val="22"/>
              <w:szCs w:val="22"/>
            </w:rPr>
            <w:tab/>
          </w:r>
          <w:r>
            <w:fldChar w:fldCharType="end"/>
          </w:r>
          <w:r w:rsidR="00B65793" w:rsidRPr="00B65793">
            <w:rPr>
              <w:rFonts w:asciiTheme="minorHAnsi" w:hAnsiTheme="minorHAnsi" w:cstheme="minorHAnsi"/>
            </w:rPr>
            <w:t>5</w:t>
          </w:r>
        </w:p>
        <w:p w14:paraId="45D9C3FC" w14:textId="77777777" w:rsidR="001F1CA7" w:rsidRDefault="001F1CA7">
          <w:pPr>
            <w:keepNext/>
            <w:pBdr>
              <w:top w:val="nil"/>
              <w:left w:val="nil"/>
              <w:bottom w:val="nil"/>
              <w:right w:val="nil"/>
              <w:between w:val="nil"/>
            </w:pBdr>
            <w:tabs>
              <w:tab w:val="left" w:pos="960"/>
              <w:tab w:val="right" w:pos="9062"/>
            </w:tabs>
            <w:spacing w:before="120" w:after="100" w:line="259" w:lineRule="auto"/>
            <w:ind w:left="220"/>
            <w:rPr>
              <w:rFonts w:ascii="Calibri" w:eastAsia="Calibri" w:hAnsi="Calibri" w:cs="Calibri"/>
              <w:color w:val="000000"/>
            </w:rPr>
          </w:pPr>
          <w:hyperlink w:anchor="_heading=h.5bloyp7b82az">
            <w:r>
              <w:rPr>
                <w:rFonts w:ascii="Calibri" w:eastAsia="Calibri" w:hAnsi="Calibri" w:cs="Calibri"/>
                <w:color w:val="000000"/>
                <w:sz w:val="22"/>
                <w:szCs w:val="22"/>
              </w:rPr>
              <w:t>1.4</w:t>
            </w:r>
          </w:hyperlink>
          <w:hyperlink w:anchor="_heading=h.5bloyp7b82az">
            <w:r>
              <w:rPr>
                <w:rFonts w:ascii="Calibri" w:eastAsia="Calibri" w:hAnsi="Calibri" w:cs="Calibri"/>
                <w:color w:val="000000"/>
              </w:rPr>
              <w:tab/>
            </w:r>
          </w:hyperlink>
          <w:r>
            <w:fldChar w:fldCharType="begin"/>
          </w:r>
          <w:r>
            <w:instrText xml:space="preserve"> PAGEREF _heading=h.5bloyp7b82az \h </w:instrText>
          </w:r>
          <w:r>
            <w:fldChar w:fldCharType="separate"/>
          </w:r>
          <w:r>
            <w:rPr>
              <w:rFonts w:ascii="Calibri" w:eastAsia="Calibri" w:hAnsi="Calibri" w:cs="Calibri"/>
              <w:color w:val="000000"/>
              <w:sz w:val="22"/>
              <w:szCs w:val="22"/>
            </w:rPr>
            <w:t>Call-of payment structure</w:t>
          </w:r>
          <w:r>
            <w:rPr>
              <w:rFonts w:ascii="Calibri" w:eastAsia="Calibri" w:hAnsi="Calibri" w:cs="Calibri"/>
              <w:color w:val="000000"/>
              <w:sz w:val="22"/>
              <w:szCs w:val="22"/>
            </w:rPr>
            <w:tab/>
            <w:t>5</w:t>
          </w:r>
          <w:r>
            <w:fldChar w:fldCharType="end"/>
          </w:r>
        </w:p>
        <w:p w14:paraId="45D9C3FD" w14:textId="55639B54" w:rsidR="001F1CA7" w:rsidRPr="00126337" w:rsidRDefault="001F1CA7">
          <w:pPr>
            <w:keepNext/>
            <w:pBdr>
              <w:top w:val="nil"/>
              <w:left w:val="nil"/>
              <w:bottom w:val="nil"/>
              <w:right w:val="nil"/>
              <w:between w:val="nil"/>
            </w:pBdr>
            <w:tabs>
              <w:tab w:val="left" w:pos="480"/>
              <w:tab w:val="right" w:pos="9062"/>
            </w:tabs>
            <w:spacing w:before="120" w:after="100" w:line="259" w:lineRule="auto"/>
            <w:rPr>
              <w:rFonts w:asciiTheme="minorHAnsi" w:eastAsia="Calibri" w:hAnsiTheme="minorHAnsi" w:cstheme="minorHAnsi"/>
              <w:color w:val="000000"/>
            </w:rPr>
          </w:pPr>
          <w:hyperlink w:anchor="_heading=h.cimnp6wj0ug7">
            <w:r>
              <w:rPr>
                <w:rFonts w:ascii="Calibri" w:eastAsia="Calibri" w:hAnsi="Calibri" w:cs="Calibri"/>
                <w:color w:val="000000"/>
                <w:sz w:val="22"/>
                <w:szCs w:val="22"/>
              </w:rPr>
              <w:t>2</w:t>
            </w:r>
          </w:hyperlink>
          <w:hyperlink w:anchor="_heading=h.cimnp6wj0ug7">
            <w:r>
              <w:rPr>
                <w:rFonts w:ascii="Calibri" w:eastAsia="Calibri" w:hAnsi="Calibri" w:cs="Calibri"/>
                <w:color w:val="000000"/>
              </w:rPr>
              <w:tab/>
            </w:r>
          </w:hyperlink>
          <w:r>
            <w:fldChar w:fldCharType="begin"/>
          </w:r>
          <w:r>
            <w:instrText xml:space="preserve"> PAGEREF _heading=h.cimnp6wj0ug7 \h </w:instrText>
          </w:r>
          <w:r>
            <w:fldChar w:fldCharType="separate"/>
          </w:r>
          <w:r>
            <w:rPr>
              <w:rFonts w:ascii="Calibri" w:eastAsia="Calibri" w:hAnsi="Calibri" w:cs="Calibri"/>
              <w:color w:val="000000"/>
              <w:sz w:val="22"/>
              <w:szCs w:val="22"/>
            </w:rPr>
            <w:t>Administrative conditions</w:t>
          </w:r>
          <w:r>
            <w:rPr>
              <w:rFonts w:ascii="Calibri" w:eastAsia="Calibri" w:hAnsi="Calibri" w:cs="Calibri"/>
              <w:color w:val="000000"/>
              <w:sz w:val="22"/>
              <w:szCs w:val="22"/>
            </w:rPr>
            <w:tab/>
          </w:r>
          <w:r>
            <w:fldChar w:fldCharType="end"/>
          </w:r>
          <w:r w:rsidR="00126337" w:rsidRPr="00126337">
            <w:rPr>
              <w:rFonts w:asciiTheme="minorHAnsi" w:hAnsiTheme="minorHAnsi" w:cstheme="minorHAnsi"/>
            </w:rPr>
            <w:t>6</w:t>
          </w:r>
        </w:p>
        <w:p w14:paraId="45D9C3FE" w14:textId="73962EFD" w:rsidR="001F1CA7" w:rsidRPr="00CB5A73" w:rsidRDefault="001F1CA7">
          <w:pPr>
            <w:keepNext/>
            <w:pBdr>
              <w:top w:val="nil"/>
              <w:left w:val="nil"/>
              <w:bottom w:val="nil"/>
              <w:right w:val="nil"/>
              <w:between w:val="nil"/>
            </w:pBdr>
            <w:tabs>
              <w:tab w:val="left" w:pos="960"/>
              <w:tab w:val="right" w:pos="9062"/>
            </w:tabs>
            <w:spacing w:before="120" w:after="100" w:line="259" w:lineRule="auto"/>
            <w:ind w:left="220"/>
            <w:rPr>
              <w:rFonts w:asciiTheme="minorHAnsi" w:eastAsia="Calibri" w:hAnsiTheme="minorHAnsi" w:cstheme="minorHAnsi"/>
              <w:color w:val="000000"/>
            </w:rPr>
          </w:pPr>
          <w:hyperlink w:anchor="_heading=h.pvirf9hf6itw">
            <w:r w:rsidRPr="00126337">
              <w:rPr>
                <w:rFonts w:asciiTheme="minorHAnsi" w:eastAsia="Calibri" w:hAnsiTheme="minorHAnsi" w:cstheme="minorHAnsi"/>
                <w:color w:val="000000"/>
                <w:sz w:val="22"/>
                <w:szCs w:val="22"/>
              </w:rPr>
              <w:t>2.1</w:t>
            </w:r>
          </w:hyperlink>
          <w:hyperlink w:anchor="_heading=h.pvirf9hf6itw">
            <w:r w:rsidRPr="00126337">
              <w:rPr>
                <w:rFonts w:asciiTheme="minorHAnsi" w:eastAsia="Calibri" w:hAnsiTheme="minorHAnsi" w:cstheme="minorHAnsi"/>
                <w:color w:val="000000"/>
              </w:rPr>
              <w:tab/>
            </w:r>
          </w:hyperlink>
          <w:r w:rsidRPr="00126337">
            <w:rPr>
              <w:rFonts w:asciiTheme="minorHAnsi" w:hAnsiTheme="minorHAnsi" w:cstheme="minorHAnsi"/>
            </w:rPr>
            <w:fldChar w:fldCharType="begin"/>
          </w:r>
          <w:r w:rsidRPr="00126337">
            <w:rPr>
              <w:rFonts w:asciiTheme="minorHAnsi" w:hAnsiTheme="minorHAnsi" w:cstheme="minorHAnsi"/>
            </w:rPr>
            <w:instrText xml:space="preserve"> PAGEREF _heading=h.pvirf9hf6itw \h </w:instrText>
          </w:r>
          <w:r w:rsidRPr="00126337">
            <w:rPr>
              <w:rFonts w:asciiTheme="minorHAnsi" w:hAnsiTheme="minorHAnsi" w:cstheme="minorHAnsi"/>
            </w:rPr>
          </w:r>
          <w:r w:rsidRPr="00126337">
            <w:rPr>
              <w:rFonts w:asciiTheme="minorHAnsi" w:hAnsiTheme="minorHAnsi" w:cstheme="minorHAnsi"/>
            </w:rPr>
            <w:fldChar w:fldCharType="separate"/>
          </w:r>
          <w:r w:rsidRPr="00126337">
            <w:rPr>
              <w:rFonts w:asciiTheme="minorHAnsi" w:eastAsia="Calibri" w:hAnsiTheme="minorHAnsi" w:cstheme="minorHAnsi"/>
              <w:color w:val="000000"/>
              <w:sz w:val="22"/>
              <w:szCs w:val="22"/>
            </w:rPr>
            <w:t>The tender documents</w:t>
          </w:r>
          <w:r w:rsidRPr="00126337">
            <w:rPr>
              <w:rFonts w:asciiTheme="minorHAnsi" w:eastAsia="Calibri" w:hAnsiTheme="minorHAnsi" w:cstheme="minorHAnsi"/>
              <w:color w:val="000000"/>
              <w:sz w:val="22"/>
              <w:szCs w:val="22"/>
            </w:rPr>
            <w:tab/>
          </w:r>
          <w:r w:rsidRPr="00126337">
            <w:rPr>
              <w:rFonts w:asciiTheme="minorHAnsi" w:hAnsiTheme="minorHAnsi" w:cstheme="minorHAnsi"/>
            </w:rPr>
            <w:fldChar w:fldCharType="end"/>
          </w:r>
          <w:r w:rsidR="00126337" w:rsidRPr="00CB5A73">
            <w:rPr>
              <w:rFonts w:asciiTheme="minorHAnsi" w:hAnsiTheme="minorHAnsi" w:cstheme="minorHAnsi"/>
            </w:rPr>
            <w:t>6</w:t>
          </w:r>
        </w:p>
        <w:p w14:paraId="45D9C3FF" w14:textId="1B064982" w:rsidR="001F1CA7" w:rsidRPr="00CB5A73" w:rsidRDefault="001F1CA7">
          <w:pPr>
            <w:keepNext/>
            <w:pBdr>
              <w:top w:val="nil"/>
              <w:left w:val="nil"/>
              <w:bottom w:val="nil"/>
              <w:right w:val="nil"/>
              <w:between w:val="nil"/>
            </w:pBdr>
            <w:tabs>
              <w:tab w:val="left" w:pos="960"/>
              <w:tab w:val="right" w:pos="9062"/>
            </w:tabs>
            <w:spacing w:before="120" w:after="100" w:line="259" w:lineRule="auto"/>
            <w:ind w:left="220"/>
            <w:rPr>
              <w:rFonts w:asciiTheme="minorHAnsi" w:eastAsia="Calibri" w:hAnsiTheme="minorHAnsi" w:cstheme="minorHAnsi"/>
              <w:color w:val="000000"/>
            </w:rPr>
          </w:pPr>
          <w:hyperlink w:anchor="_heading=h.ckebulicr3oy">
            <w:r w:rsidRPr="00CB5A73">
              <w:rPr>
                <w:rFonts w:asciiTheme="minorHAnsi" w:eastAsia="Calibri" w:hAnsiTheme="minorHAnsi" w:cstheme="minorHAnsi"/>
                <w:color w:val="000000"/>
                <w:sz w:val="22"/>
                <w:szCs w:val="22"/>
              </w:rPr>
              <w:t>2.2</w:t>
            </w:r>
          </w:hyperlink>
          <w:hyperlink w:anchor="_heading=h.ckebulicr3oy">
            <w:r w:rsidRPr="00CB5A73">
              <w:rPr>
                <w:rFonts w:asciiTheme="minorHAnsi" w:eastAsia="Calibri" w:hAnsiTheme="minorHAnsi" w:cstheme="minorHAnsi"/>
                <w:color w:val="000000"/>
              </w:rPr>
              <w:tab/>
            </w:r>
          </w:hyperlink>
          <w:r w:rsidRPr="00CB5A73">
            <w:rPr>
              <w:rFonts w:asciiTheme="minorHAnsi" w:hAnsiTheme="minorHAnsi" w:cstheme="minorHAnsi"/>
            </w:rPr>
            <w:fldChar w:fldCharType="begin"/>
          </w:r>
          <w:r w:rsidRPr="00CB5A73">
            <w:rPr>
              <w:rFonts w:asciiTheme="minorHAnsi" w:hAnsiTheme="minorHAnsi" w:cstheme="minorHAnsi"/>
            </w:rPr>
            <w:instrText xml:space="preserve"> PAGEREF _heading=h.ckebulicr3oy \h </w:instrText>
          </w:r>
          <w:r w:rsidRPr="00CB5A73">
            <w:rPr>
              <w:rFonts w:asciiTheme="minorHAnsi" w:hAnsiTheme="minorHAnsi" w:cstheme="minorHAnsi"/>
            </w:rPr>
          </w:r>
          <w:r w:rsidRPr="00CB5A73">
            <w:rPr>
              <w:rFonts w:asciiTheme="minorHAnsi" w:hAnsiTheme="minorHAnsi" w:cstheme="minorHAnsi"/>
            </w:rPr>
            <w:fldChar w:fldCharType="separate"/>
          </w:r>
          <w:r w:rsidRPr="00CB5A73">
            <w:rPr>
              <w:rFonts w:asciiTheme="minorHAnsi" w:eastAsia="Calibri" w:hAnsiTheme="minorHAnsi" w:cstheme="minorHAnsi"/>
              <w:color w:val="000000"/>
              <w:sz w:val="22"/>
              <w:szCs w:val="22"/>
            </w:rPr>
            <w:t>Language version</w:t>
          </w:r>
          <w:r w:rsidRPr="00CB5A73">
            <w:rPr>
              <w:rFonts w:asciiTheme="minorHAnsi" w:eastAsia="Calibri" w:hAnsiTheme="minorHAnsi" w:cstheme="minorHAnsi"/>
              <w:color w:val="000000"/>
              <w:sz w:val="22"/>
              <w:szCs w:val="22"/>
            </w:rPr>
            <w:tab/>
          </w:r>
          <w:r w:rsidRPr="00CB5A73">
            <w:rPr>
              <w:rFonts w:asciiTheme="minorHAnsi" w:hAnsiTheme="minorHAnsi" w:cstheme="minorHAnsi"/>
            </w:rPr>
            <w:fldChar w:fldCharType="end"/>
          </w:r>
          <w:r w:rsidR="00126337" w:rsidRPr="00CB5A73">
            <w:rPr>
              <w:rFonts w:asciiTheme="minorHAnsi" w:hAnsiTheme="minorHAnsi" w:cstheme="minorHAnsi"/>
            </w:rPr>
            <w:t>6</w:t>
          </w:r>
        </w:p>
        <w:p w14:paraId="45D9C400" w14:textId="0ECBBA37" w:rsidR="001F1CA7" w:rsidRPr="00CB5A73" w:rsidRDefault="001F1CA7">
          <w:pPr>
            <w:keepNext/>
            <w:pBdr>
              <w:top w:val="nil"/>
              <w:left w:val="nil"/>
              <w:bottom w:val="nil"/>
              <w:right w:val="nil"/>
              <w:between w:val="nil"/>
            </w:pBdr>
            <w:tabs>
              <w:tab w:val="left" w:pos="960"/>
              <w:tab w:val="right" w:pos="9062"/>
            </w:tabs>
            <w:spacing w:before="120" w:after="100" w:line="259" w:lineRule="auto"/>
            <w:ind w:left="220"/>
            <w:rPr>
              <w:rFonts w:asciiTheme="minorHAnsi" w:eastAsia="Calibri" w:hAnsiTheme="minorHAnsi" w:cstheme="minorHAnsi"/>
              <w:color w:val="000000"/>
            </w:rPr>
          </w:pPr>
          <w:hyperlink w:anchor="_heading=h.bt26s2r45j0i">
            <w:r w:rsidRPr="00CB5A73">
              <w:rPr>
                <w:rFonts w:asciiTheme="minorHAnsi" w:eastAsia="Calibri" w:hAnsiTheme="minorHAnsi" w:cstheme="minorHAnsi"/>
                <w:color w:val="000000"/>
                <w:sz w:val="22"/>
                <w:szCs w:val="22"/>
              </w:rPr>
              <w:t>2.3</w:t>
            </w:r>
          </w:hyperlink>
          <w:hyperlink w:anchor="_heading=h.bt26s2r45j0i">
            <w:r w:rsidRPr="00CB5A73">
              <w:rPr>
                <w:rFonts w:asciiTheme="minorHAnsi" w:eastAsia="Calibri" w:hAnsiTheme="minorHAnsi" w:cstheme="minorHAnsi"/>
                <w:color w:val="000000"/>
              </w:rPr>
              <w:tab/>
            </w:r>
          </w:hyperlink>
          <w:r w:rsidRPr="00CB5A73">
            <w:rPr>
              <w:rFonts w:asciiTheme="minorHAnsi" w:hAnsiTheme="minorHAnsi" w:cstheme="minorHAnsi"/>
            </w:rPr>
            <w:fldChar w:fldCharType="begin"/>
          </w:r>
          <w:r w:rsidRPr="00CB5A73">
            <w:rPr>
              <w:rFonts w:asciiTheme="minorHAnsi" w:hAnsiTheme="minorHAnsi" w:cstheme="minorHAnsi"/>
            </w:rPr>
            <w:instrText xml:space="preserve"> PAGEREF _heading=h.bt26s2r45j0i \h </w:instrText>
          </w:r>
          <w:r w:rsidRPr="00CB5A73">
            <w:rPr>
              <w:rFonts w:asciiTheme="minorHAnsi" w:hAnsiTheme="minorHAnsi" w:cstheme="minorHAnsi"/>
            </w:rPr>
          </w:r>
          <w:r w:rsidRPr="00CB5A73">
            <w:rPr>
              <w:rFonts w:asciiTheme="minorHAnsi" w:hAnsiTheme="minorHAnsi" w:cstheme="minorHAnsi"/>
            </w:rPr>
            <w:fldChar w:fldCharType="separate"/>
          </w:r>
          <w:r w:rsidRPr="00CB5A73">
            <w:rPr>
              <w:rFonts w:asciiTheme="minorHAnsi" w:eastAsia="Calibri" w:hAnsiTheme="minorHAnsi" w:cstheme="minorHAnsi"/>
              <w:color w:val="000000"/>
              <w:sz w:val="22"/>
              <w:szCs w:val="22"/>
            </w:rPr>
            <w:t>Contracting Entity</w:t>
          </w:r>
          <w:r w:rsidRPr="00CB5A73">
            <w:rPr>
              <w:rFonts w:asciiTheme="minorHAnsi" w:eastAsia="Calibri" w:hAnsiTheme="minorHAnsi" w:cstheme="minorHAnsi"/>
              <w:color w:val="000000"/>
              <w:sz w:val="22"/>
              <w:szCs w:val="22"/>
            </w:rPr>
            <w:tab/>
          </w:r>
          <w:r w:rsidRPr="00CB5A73">
            <w:rPr>
              <w:rFonts w:asciiTheme="minorHAnsi" w:hAnsiTheme="minorHAnsi" w:cstheme="minorHAnsi"/>
            </w:rPr>
            <w:fldChar w:fldCharType="end"/>
          </w:r>
          <w:r w:rsidR="00126337" w:rsidRPr="00CB5A73">
            <w:rPr>
              <w:rFonts w:asciiTheme="minorHAnsi" w:hAnsiTheme="minorHAnsi" w:cstheme="minorHAnsi"/>
            </w:rPr>
            <w:t>6</w:t>
          </w:r>
        </w:p>
        <w:p w14:paraId="45D9C401" w14:textId="77777777" w:rsidR="001F1CA7" w:rsidRPr="00CB5A73" w:rsidRDefault="001F1CA7">
          <w:pPr>
            <w:keepNext/>
            <w:pBdr>
              <w:top w:val="nil"/>
              <w:left w:val="nil"/>
              <w:bottom w:val="nil"/>
              <w:right w:val="nil"/>
              <w:between w:val="nil"/>
            </w:pBdr>
            <w:tabs>
              <w:tab w:val="left" w:pos="960"/>
              <w:tab w:val="right" w:pos="9062"/>
            </w:tabs>
            <w:spacing w:before="120" w:after="100" w:line="259" w:lineRule="auto"/>
            <w:ind w:left="220"/>
            <w:rPr>
              <w:rFonts w:asciiTheme="minorHAnsi" w:eastAsia="Calibri" w:hAnsiTheme="minorHAnsi" w:cstheme="minorHAnsi"/>
              <w:color w:val="000000"/>
            </w:rPr>
          </w:pPr>
          <w:hyperlink w:anchor="_heading=h.dob50d16r60m">
            <w:r w:rsidRPr="00CB5A73">
              <w:rPr>
                <w:rFonts w:asciiTheme="minorHAnsi" w:eastAsia="Calibri" w:hAnsiTheme="minorHAnsi" w:cstheme="minorHAnsi"/>
                <w:color w:val="000000"/>
                <w:sz w:val="22"/>
                <w:szCs w:val="22"/>
              </w:rPr>
              <w:t>2.4</w:t>
            </w:r>
          </w:hyperlink>
          <w:hyperlink w:anchor="_heading=h.dob50d16r60m">
            <w:r w:rsidRPr="00CB5A73">
              <w:rPr>
                <w:rFonts w:asciiTheme="minorHAnsi" w:eastAsia="Calibri" w:hAnsiTheme="minorHAnsi" w:cstheme="minorHAnsi"/>
                <w:color w:val="000000"/>
              </w:rPr>
              <w:tab/>
            </w:r>
          </w:hyperlink>
          <w:r w:rsidRPr="00CB5A73">
            <w:rPr>
              <w:rFonts w:asciiTheme="minorHAnsi" w:hAnsiTheme="minorHAnsi" w:cstheme="minorHAnsi"/>
            </w:rPr>
            <w:fldChar w:fldCharType="begin"/>
          </w:r>
          <w:r w:rsidRPr="00CB5A73">
            <w:rPr>
              <w:rFonts w:asciiTheme="minorHAnsi" w:hAnsiTheme="minorHAnsi" w:cstheme="minorHAnsi"/>
            </w:rPr>
            <w:instrText xml:space="preserve"> PAGEREF _heading=h.dob50d16r60m \h </w:instrText>
          </w:r>
          <w:r w:rsidRPr="00CB5A73">
            <w:rPr>
              <w:rFonts w:asciiTheme="minorHAnsi" w:hAnsiTheme="minorHAnsi" w:cstheme="minorHAnsi"/>
            </w:rPr>
          </w:r>
          <w:r w:rsidRPr="00CB5A73">
            <w:rPr>
              <w:rFonts w:asciiTheme="minorHAnsi" w:hAnsiTheme="minorHAnsi" w:cstheme="minorHAnsi"/>
            </w:rPr>
            <w:fldChar w:fldCharType="separate"/>
          </w:r>
          <w:r w:rsidRPr="00CB5A73">
            <w:rPr>
              <w:rFonts w:asciiTheme="minorHAnsi" w:eastAsia="Calibri" w:hAnsiTheme="minorHAnsi" w:cstheme="minorHAnsi"/>
              <w:color w:val="000000"/>
              <w:sz w:val="22"/>
              <w:szCs w:val="22"/>
            </w:rPr>
            <w:t>Distribution of tender documents</w:t>
          </w:r>
          <w:r w:rsidRPr="00CB5A73">
            <w:rPr>
              <w:rFonts w:asciiTheme="minorHAnsi" w:eastAsia="Calibri" w:hAnsiTheme="minorHAnsi" w:cstheme="minorHAnsi"/>
              <w:color w:val="000000"/>
              <w:sz w:val="22"/>
              <w:szCs w:val="22"/>
            </w:rPr>
            <w:tab/>
            <w:t>6</w:t>
          </w:r>
          <w:r w:rsidRPr="00CB5A73">
            <w:rPr>
              <w:rFonts w:asciiTheme="minorHAnsi" w:hAnsiTheme="minorHAnsi" w:cstheme="minorHAnsi"/>
            </w:rPr>
            <w:fldChar w:fldCharType="end"/>
          </w:r>
        </w:p>
        <w:p w14:paraId="45D9C402" w14:textId="77777777" w:rsidR="001F1CA7" w:rsidRDefault="001F1CA7">
          <w:pPr>
            <w:keepNext/>
            <w:pBdr>
              <w:top w:val="nil"/>
              <w:left w:val="nil"/>
              <w:bottom w:val="nil"/>
              <w:right w:val="nil"/>
              <w:between w:val="nil"/>
            </w:pBdr>
            <w:tabs>
              <w:tab w:val="left" w:pos="960"/>
              <w:tab w:val="right" w:pos="9062"/>
            </w:tabs>
            <w:spacing w:before="120" w:after="100" w:line="259" w:lineRule="auto"/>
            <w:ind w:left="220"/>
            <w:rPr>
              <w:rFonts w:ascii="Calibri" w:eastAsia="Calibri" w:hAnsi="Calibri" w:cs="Calibri"/>
              <w:color w:val="000000"/>
            </w:rPr>
          </w:pPr>
          <w:hyperlink w:anchor="_heading=h.kfw1c1kbhf6i">
            <w:r w:rsidRPr="00CB5A73">
              <w:rPr>
                <w:rFonts w:asciiTheme="minorHAnsi" w:eastAsia="Calibri" w:hAnsiTheme="minorHAnsi" w:cstheme="minorHAnsi"/>
                <w:color w:val="000000"/>
                <w:sz w:val="22"/>
                <w:szCs w:val="22"/>
              </w:rPr>
              <w:t>2.5</w:t>
            </w:r>
          </w:hyperlink>
          <w:hyperlink w:anchor="_heading=h.kfw1c1kbhf6i">
            <w:r w:rsidRPr="00CB5A73">
              <w:rPr>
                <w:rFonts w:asciiTheme="minorHAnsi" w:eastAsia="Calibri" w:hAnsiTheme="minorHAnsi" w:cstheme="minorHAnsi"/>
                <w:color w:val="000000"/>
              </w:rPr>
              <w:tab/>
            </w:r>
          </w:hyperlink>
          <w:r w:rsidRPr="00CB5A73">
            <w:rPr>
              <w:rFonts w:asciiTheme="minorHAnsi" w:hAnsiTheme="minorHAnsi" w:cstheme="minorHAnsi"/>
            </w:rPr>
            <w:fldChar w:fldCharType="begin"/>
          </w:r>
          <w:r w:rsidRPr="00CB5A73">
            <w:rPr>
              <w:rFonts w:asciiTheme="minorHAnsi" w:hAnsiTheme="minorHAnsi" w:cstheme="minorHAnsi"/>
            </w:rPr>
            <w:instrText xml:space="preserve"> PAGEREF _heading=h.kfw1c1kbhf6i \h </w:instrText>
          </w:r>
          <w:r w:rsidRPr="00CB5A73">
            <w:rPr>
              <w:rFonts w:asciiTheme="minorHAnsi" w:hAnsiTheme="minorHAnsi" w:cstheme="minorHAnsi"/>
            </w:rPr>
          </w:r>
          <w:r w:rsidRPr="00CB5A73">
            <w:rPr>
              <w:rFonts w:asciiTheme="minorHAnsi" w:hAnsiTheme="minorHAnsi" w:cstheme="minorHAnsi"/>
            </w:rPr>
            <w:fldChar w:fldCharType="separate"/>
          </w:r>
          <w:r w:rsidRPr="00CB5A73">
            <w:rPr>
              <w:rFonts w:asciiTheme="minorHAnsi" w:eastAsia="Calibri" w:hAnsiTheme="minorHAnsi" w:cstheme="minorHAnsi"/>
              <w:color w:val="000000"/>
              <w:sz w:val="22"/>
              <w:szCs w:val="22"/>
            </w:rPr>
            <w:t>Questions and clarifications</w:t>
          </w:r>
          <w:r w:rsidRPr="00CB5A73">
            <w:rPr>
              <w:rFonts w:asciiTheme="minorHAnsi" w:eastAsia="Calibri" w:hAnsiTheme="minorHAnsi" w:cstheme="minorHAnsi"/>
              <w:color w:val="000000"/>
              <w:sz w:val="22"/>
              <w:szCs w:val="22"/>
            </w:rPr>
            <w:tab/>
            <w:t>6</w:t>
          </w:r>
          <w:r w:rsidRPr="00CB5A73">
            <w:rPr>
              <w:rFonts w:asciiTheme="minorHAnsi" w:hAnsiTheme="minorHAnsi" w:cstheme="minorHAnsi"/>
            </w:rPr>
            <w:fldChar w:fldCharType="end"/>
          </w:r>
        </w:p>
        <w:p w14:paraId="45D9C403" w14:textId="474F3F58" w:rsidR="001F1CA7" w:rsidRPr="00CB5A73" w:rsidRDefault="001F1CA7">
          <w:pPr>
            <w:keepNext/>
            <w:pBdr>
              <w:top w:val="nil"/>
              <w:left w:val="nil"/>
              <w:bottom w:val="nil"/>
              <w:right w:val="nil"/>
              <w:between w:val="nil"/>
            </w:pBdr>
            <w:tabs>
              <w:tab w:val="left" w:pos="960"/>
              <w:tab w:val="right" w:pos="9062"/>
            </w:tabs>
            <w:spacing w:before="120" w:after="100" w:line="259" w:lineRule="auto"/>
            <w:ind w:left="220"/>
            <w:rPr>
              <w:rFonts w:asciiTheme="minorHAnsi" w:eastAsia="Calibri" w:hAnsiTheme="minorHAnsi" w:cstheme="minorHAnsi"/>
              <w:color w:val="000000"/>
              <w:sz w:val="22"/>
              <w:szCs w:val="22"/>
            </w:rPr>
          </w:pPr>
          <w:hyperlink w:anchor="_heading=h.50h1b8mrmzpn">
            <w:r>
              <w:rPr>
                <w:rFonts w:ascii="Calibri" w:eastAsia="Calibri" w:hAnsi="Calibri" w:cs="Calibri"/>
                <w:color w:val="000000"/>
                <w:sz w:val="22"/>
                <w:szCs w:val="22"/>
              </w:rPr>
              <w:t>2.6</w:t>
            </w:r>
            <w:r>
              <w:rPr>
                <w:rFonts w:ascii="Calibri" w:eastAsia="Calibri" w:hAnsi="Calibri" w:cs="Calibri"/>
                <w:color w:val="000000"/>
                <w:sz w:val="22"/>
                <w:szCs w:val="22"/>
              </w:rPr>
              <w:tab/>
              <w:t>Tender submission</w:t>
            </w:r>
            <w:r>
              <w:rPr>
                <w:rFonts w:ascii="Calibri" w:eastAsia="Calibri" w:hAnsi="Calibri" w:cs="Calibri"/>
                <w:color w:val="000000"/>
                <w:sz w:val="22"/>
                <w:szCs w:val="22"/>
              </w:rPr>
              <w:tab/>
            </w:r>
          </w:hyperlink>
          <w:r w:rsidR="00CB5A73" w:rsidRPr="00CB5A73">
            <w:rPr>
              <w:rFonts w:asciiTheme="minorHAnsi" w:hAnsiTheme="minorHAnsi" w:cstheme="minorHAnsi"/>
            </w:rPr>
            <w:t>7</w:t>
          </w:r>
        </w:p>
        <w:p w14:paraId="45D9C404" w14:textId="4EA76A68" w:rsidR="001F1CA7" w:rsidRPr="00CB5A73" w:rsidRDefault="001F1CA7">
          <w:pPr>
            <w:pBdr>
              <w:top w:val="nil"/>
              <w:left w:val="nil"/>
              <w:bottom w:val="nil"/>
              <w:right w:val="nil"/>
              <w:between w:val="nil"/>
            </w:pBdr>
            <w:tabs>
              <w:tab w:val="left" w:pos="1440"/>
              <w:tab w:val="right" w:pos="9062"/>
            </w:tabs>
            <w:spacing w:after="100"/>
            <w:ind w:left="480"/>
            <w:rPr>
              <w:rFonts w:asciiTheme="minorHAnsi" w:eastAsia="Calibri" w:hAnsiTheme="minorHAnsi" w:cstheme="minorHAnsi"/>
              <w:color w:val="000000"/>
              <w:sz w:val="22"/>
              <w:szCs w:val="22"/>
            </w:rPr>
          </w:pPr>
          <w:hyperlink w:anchor="_heading=h.y3326qesoopm">
            <w:r w:rsidRPr="00CB5A73">
              <w:rPr>
                <w:rFonts w:asciiTheme="minorHAnsi" w:eastAsia="Calibri" w:hAnsiTheme="minorHAnsi" w:cstheme="minorHAnsi"/>
                <w:color w:val="000000"/>
                <w:sz w:val="22"/>
                <w:szCs w:val="22"/>
              </w:rPr>
              <w:t>2.6.1</w:t>
            </w:r>
            <w:r w:rsidRPr="00CB5A73">
              <w:rPr>
                <w:rFonts w:asciiTheme="minorHAnsi" w:eastAsia="Calibri" w:hAnsiTheme="minorHAnsi" w:cstheme="minorHAnsi"/>
                <w:color w:val="000000"/>
                <w:sz w:val="22"/>
                <w:szCs w:val="22"/>
              </w:rPr>
              <w:tab/>
              <w:t>Tender Document Submission List</w:t>
            </w:r>
            <w:r w:rsidRPr="00CB5A73">
              <w:rPr>
                <w:rFonts w:asciiTheme="minorHAnsi" w:eastAsia="Calibri" w:hAnsiTheme="minorHAnsi" w:cstheme="minorHAnsi"/>
                <w:color w:val="000000"/>
                <w:sz w:val="22"/>
                <w:szCs w:val="22"/>
              </w:rPr>
              <w:tab/>
            </w:r>
          </w:hyperlink>
          <w:r w:rsidR="00CB5A73" w:rsidRPr="00CB5A73">
            <w:rPr>
              <w:rFonts w:asciiTheme="minorHAnsi" w:hAnsiTheme="minorHAnsi" w:cstheme="minorHAnsi"/>
            </w:rPr>
            <w:t>7</w:t>
          </w:r>
        </w:p>
        <w:p w14:paraId="45D9C405" w14:textId="20C08EBE" w:rsidR="001F1CA7" w:rsidRPr="00CB5A73" w:rsidRDefault="001F1CA7">
          <w:pPr>
            <w:keepNext/>
            <w:pBdr>
              <w:top w:val="nil"/>
              <w:left w:val="nil"/>
              <w:bottom w:val="nil"/>
              <w:right w:val="nil"/>
              <w:between w:val="nil"/>
            </w:pBdr>
            <w:tabs>
              <w:tab w:val="left" w:pos="960"/>
              <w:tab w:val="right" w:pos="9062"/>
            </w:tabs>
            <w:spacing w:before="120" w:after="100" w:line="259" w:lineRule="auto"/>
            <w:ind w:left="220"/>
            <w:rPr>
              <w:rFonts w:asciiTheme="minorHAnsi" w:eastAsia="Calibri" w:hAnsiTheme="minorHAnsi" w:cstheme="minorHAnsi"/>
              <w:color w:val="000000"/>
              <w:sz w:val="22"/>
              <w:szCs w:val="22"/>
            </w:rPr>
          </w:pPr>
          <w:hyperlink w:anchor="_heading=h.q9ja4pw72w95">
            <w:r w:rsidRPr="00CB5A73">
              <w:rPr>
                <w:rFonts w:asciiTheme="minorHAnsi" w:eastAsia="Calibri" w:hAnsiTheme="minorHAnsi" w:cstheme="minorHAnsi"/>
                <w:color w:val="000000"/>
                <w:sz w:val="22"/>
                <w:szCs w:val="22"/>
              </w:rPr>
              <w:t>2.7</w:t>
            </w:r>
            <w:r w:rsidRPr="00CB5A73">
              <w:rPr>
                <w:rFonts w:asciiTheme="minorHAnsi" w:eastAsia="Calibri" w:hAnsiTheme="minorHAnsi" w:cstheme="minorHAnsi"/>
                <w:color w:val="000000"/>
                <w:sz w:val="22"/>
                <w:szCs w:val="22"/>
              </w:rPr>
              <w:tab/>
              <w:t>Validity of tender</w:t>
            </w:r>
            <w:r w:rsidRPr="00CB5A73">
              <w:rPr>
                <w:rFonts w:asciiTheme="minorHAnsi" w:eastAsia="Calibri" w:hAnsiTheme="minorHAnsi" w:cstheme="minorHAnsi"/>
                <w:color w:val="000000"/>
                <w:sz w:val="22"/>
                <w:szCs w:val="22"/>
              </w:rPr>
              <w:tab/>
            </w:r>
          </w:hyperlink>
          <w:r w:rsidR="00CB5A73" w:rsidRPr="00CB5A73">
            <w:rPr>
              <w:rFonts w:asciiTheme="minorHAnsi" w:hAnsiTheme="minorHAnsi" w:cstheme="minorHAnsi"/>
            </w:rPr>
            <w:t>7</w:t>
          </w:r>
        </w:p>
        <w:p w14:paraId="45D9C406" w14:textId="6996A3AB" w:rsidR="001F1CA7" w:rsidRPr="00CB5A73" w:rsidRDefault="001F1CA7">
          <w:pPr>
            <w:pBdr>
              <w:top w:val="nil"/>
              <w:left w:val="nil"/>
              <w:bottom w:val="nil"/>
              <w:right w:val="nil"/>
              <w:between w:val="nil"/>
            </w:pBdr>
            <w:tabs>
              <w:tab w:val="left" w:pos="1440"/>
              <w:tab w:val="right" w:pos="9062"/>
            </w:tabs>
            <w:spacing w:after="100"/>
            <w:ind w:left="480"/>
            <w:rPr>
              <w:rFonts w:asciiTheme="minorHAnsi" w:eastAsia="Calibri" w:hAnsiTheme="minorHAnsi" w:cstheme="minorHAnsi"/>
              <w:color w:val="000000"/>
              <w:sz w:val="22"/>
              <w:szCs w:val="22"/>
            </w:rPr>
          </w:pPr>
          <w:hyperlink w:anchor="_heading=h.napb8d2293pf">
            <w:r w:rsidRPr="00CB5A73">
              <w:rPr>
                <w:rFonts w:asciiTheme="minorHAnsi" w:eastAsia="Calibri" w:hAnsiTheme="minorHAnsi" w:cstheme="minorHAnsi"/>
                <w:color w:val="000000"/>
                <w:sz w:val="22"/>
                <w:szCs w:val="22"/>
              </w:rPr>
              <w:t>2.7.1</w:t>
            </w:r>
            <w:r w:rsidRPr="00CB5A73">
              <w:rPr>
                <w:rFonts w:asciiTheme="minorHAnsi" w:eastAsia="Calibri" w:hAnsiTheme="minorHAnsi" w:cstheme="minorHAnsi"/>
                <w:color w:val="000000"/>
                <w:sz w:val="22"/>
                <w:szCs w:val="22"/>
              </w:rPr>
              <w:tab/>
              <w:t>Tender content and tender template</w:t>
            </w:r>
            <w:r w:rsidRPr="00CB5A73">
              <w:rPr>
                <w:rFonts w:asciiTheme="minorHAnsi" w:eastAsia="Calibri" w:hAnsiTheme="minorHAnsi" w:cstheme="minorHAnsi"/>
                <w:color w:val="000000"/>
                <w:sz w:val="22"/>
                <w:szCs w:val="22"/>
              </w:rPr>
              <w:tab/>
            </w:r>
          </w:hyperlink>
          <w:r w:rsidR="00CB5A73" w:rsidRPr="00CB5A73">
            <w:rPr>
              <w:rFonts w:asciiTheme="minorHAnsi" w:hAnsiTheme="minorHAnsi" w:cstheme="minorHAnsi"/>
            </w:rPr>
            <w:t>7</w:t>
          </w:r>
        </w:p>
        <w:p w14:paraId="45D9C407" w14:textId="77777777" w:rsidR="001F1CA7" w:rsidRPr="00CB5A73" w:rsidRDefault="001F1CA7">
          <w:pPr>
            <w:keepNext/>
            <w:pBdr>
              <w:top w:val="nil"/>
              <w:left w:val="nil"/>
              <w:bottom w:val="nil"/>
              <w:right w:val="nil"/>
              <w:between w:val="nil"/>
            </w:pBdr>
            <w:tabs>
              <w:tab w:val="left" w:pos="960"/>
              <w:tab w:val="right" w:pos="9062"/>
            </w:tabs>
            <w:spacing w:before="120" w:after="100" w:line="259" w:lineRule="auto"/>
            <w:ind w:left="220"/>
            <w:rPr>
              <w:rFonts w:asciiTheme="minorHAnsi" w:eastAsia="Calibri" w:hAnsiTheme="minorHAnsi" w:cstheme="minorHAnsi"/>
              <w:color w:val="000000"/>
              <w:sz w:val="22"/>
              <w:szCs w:val="22"/>
            </w:rPr>
          </w:pPr>
          <w:hyperlink w:anchor="_heading=h.vr14kah4ww31">
            <w:r w:rsidRPr="00CB5A73">
              <w:rPr>
                <w:rFonts w:asciiTheme="minorHAnsi" w:eastAsia="Calibri" w:hAnsiTheme="minorHAnsi" w:cstheme="minorHAnsi"/>
                <w:color w:val="000000"/>
                <w:sz w:val="22"/>
                <w:szCs w:val="22"/>
              </w:rPr>
              <w:t>2.8</w:t>
            </w:r>
            <w:r w:rsidRPr="00CB5A73">
              <w:rPr>
                <w:rFonts w:asciiTheme="minorHAnsi" w:eastAsia="Calibri" w:hAnsiTheme="minorHAnsi" w:cstheme="minorHAnsi"/>
                <w:color w:val="000000"/>
                <w:sz w:val="22"/>
                <w:szCs w:val="22"/>
              </w:rPr>
              <w:tab/>
              <w:t>Assessment of tenders</w:t>
            </w:r>
            <w:r w:rsidRPr="00CB5A73">
              <w:rPr>
                <w:rFonts w:asciiTheme="minorHAnsi" w:eastAsia="Calibri" w:hAnsiTheme="minorHAnsi" w:cstheme="minorHAnsi"/>
                <w:color w:val="000000"/>
                <w:sz w:val="22"/>
                <w:szCs w:val="22"/>
              </w:rPr>
              <w:tab/>
              <w:t>7</w:t>
            </w:r>
          </w:hyperlink>
        </w:p>
        <w:p w14:paraId="45D9C408" w14:textId="4E6D08CA" w:rsidR="001F1CA7" w:rsidRPr="007470FB" w:rsidRDefault="001F1CA7">
          <w:pPr>
            <w:keepNext/>
            <w:pBdr>
              <w:top w:val="nil"/>
              <w:left w:val="nil"/>
              <w:bottom w:val="nil"/>
              <w:right w:val="nil"/>
              <w:between w:val="nil"/>
            </w:pBdr>
            <w:tabs>
              <w:tab w:val="left" w:pos="960"/>
              <w:tab w:val="right" w:pos="9062"/>
            </w:tabs>
            <w:spacing w:before="120" w:after="100" w:line="259" w:lineRule="auto"/>
            <w:ind w:left="220"/>
            <w:rPr>
              <w:rFonts w:asciiTheme="minorHAnsi" w:eastAsia="Calibri" w:hAnsiTheme="minorHAnsi" w:cstheme="minorHAnsi"/>
              <w:color w:val="000000"/>
              <w:sz w:val="22"/>
              <w:szCs w:val="22"/>
            </w:rPr>
          </w:pPr>
          <w:hyperlink w:anchor="_heading=h.reo6veyetnxc">
            <w:r>
              <w:rPr>
                <w:rFonts w:ascii="Calibri" w:eastAsia="Calibri" w:hAnsi="Calibri" w:cs="Calibri"/>
                <w:color w:val="000000"/>
                <w:sz w:val="22"/>
                <w:szCs w:val="22"/>
              </w:rPr>
              <w:t>2.9</w:t>
            </w:r>
            <w:r>
              <w:rPr>
                <w:rFonts w:ascii="Calibri" w:eastAsia="Calibri" w:hAnsi="Calibri" w:cs="Calibri"/>
                <w:color w:val="000000"/>
                <w:sz w:val="22"/>
                <w:szCs w:val="22"/>
              </w:rPr>
              <w:tab/>
              <w:t>Clarification of tenders</w:t>
            </w:r>
            <w:r>
              <w:rPr>
                <w:rFonts w:ascii="Calibri" w:eastAsia="Calibri" w:hAnsi="Calibri" w:cs="Calibri"/>
                <w:color w:val="000000"/>
                <w:sz w:val="22"/>
                <w:szCs w:val="22"/>
              </w:rPr>
              <w:tab/>
            </w:r>
          </w:hyperlink>
          <w:r w:rsidR="003E353B" w:rsidRPr="007470FB">
            <w:rPr>
              <w:rFonts w:asciiTheme="minorHAnsi" w:hAnsiTheme="minorHAnsi" w:cstheme="minorHAnsi"/>
            </w:rPr>
            <w:t>8</w:t>
          </w:r>
        </w:p>
        <w:p w14:paraId="45D9C409" w14:textId="6CCB5122" w:rsidR="001F1CA7" w:rsidRPr="007470FB" w:rsidRDefault="001F1CA7">
          <w:pPr>
            <w:keepNext/>
            <w:pBdr>
              <w:top w:val="nil"/>
              <w:left w:val="nil"/>
              <w:bottom w:val="nil"/>
              <w:right w:val="nil"/>
              <w:between w:val="nil"/>
            </w:pBdr>
            <w:tabs>
              <w:tab w:val="left" w:pos="960"/>
              <w:tab w:val="right" w:pos="9062"/>
            </w:tabs>
            <w:spacing w:before="120" w:after="100" w:line="259" w:lineRule="auto"/>
            <w:ind w:left="220"/>
            <w:rPr>
              <w:rFonts w:asciiTheme="minorHAnsi" w:eastAsia="Calibri" w:hAnsiTheme="minorHAnsi" w:cstheme="minorHAnsi"/>
              <w:color w:val="000000"/>
              <w:sz w:val="22"/>
              <w:szCs w:val="22"/>
            </w:rPr>
          </w:pPr>
          <w:hyperlink w:anchor="_heading=h.4vxe3z43dq74">
            <w:r w:rsidRPr="007470FB">
              <w:rPr>
                <w:rFonts w:asciiTheme="minorHAnsi" w:eastAsia="Calibri" w:hAnsiTheme="minorHAnsi" w:cstheme="minorHAnsi"/>
                <w:color w:val="000000"/>
                <w:sz w:val="22"/>
                <w:szCs w:val="22"/>
              </w:rPr>
              <w:t>2.10</w:t>
            </w:r>
            <w:r w:rsidRPr="007470FB">
              <w:rPr>
                <w:rFonts w:asciiTheme="minorHAnsi" w:eastAsia="Calibri" w:hAnsiTheme="minorHAnsi" w:cstheme="minorHAnsi"/>
                <w:color w:val="000000"/>
                <w:sz w:val="22"/>
                <w:szCs w:val="22"/>
              </w:rPr>
              <w:tab/>
              <w:t>Decision to award the Framework Agreement</w:t>
            </w:r>
            <w:r w:rsidRPr="007470FB">
              <w:rPr>
                <w:rFonts w:asciiTheme="minorHAnsi" w:eastAsia="Calibri" w:hAnsiTheme="minorHAnsi" w:cstheme="minorHAnsi"/>
                <w:color w:val="000000"/>
                <w:sz w:val="22"/>
                <w:szCs w:val="22"/>
              </w:rPr>
              <w:tab/>
            </w:r>
          </w:hyperlink>
          <w:r w:rsidR="003E353B" w:rsidRPr="007470FB">
            <w:rPr>
              <w:rFonts w:asciiTheme="minorHAnsi" w:hAnsiTheme="minorHAnsi" w:cstheme="minorHAnsi"/>
            </w:rPr>
            <w:t>8</w:t>
          </w:r>
        </w:p>
        <w:p w14:paraId="45D9C40A" w14:textId="12E5CAAB" w:rsidR="001F1CA7" w:rsidRPr="007470FB" w:rsidRDefault="001F1CA7">
          <w:pPr>
            <w:keepNext/>
            <w:pBdr>
              <w:top w:val="nil"/>
              <w:left w:val="nil"/>
              <w:bottom w:val="nil"/>
              <w:right w:val="nil"/>
              <w:between w:val="nil"/>
            </w:pBdr>
            <w:tabs>
              <w:tab w:val="left" w:pos="960"/>
              <w:tab w:val="right" w:pos="9062"/>
            </w:tabs>
            <w:spacing w:before="120" w:after="100" w:line="259" w:lineRule="auto"/>
            <w:ind w:left="220"/>
            <w:rPr>
              <w:rFonts w:asciiTheme="minorHAnsi" w:eastAsia="Calibri" w:hAnsiTheme="minorHAnsi" w:cstheme="minorHAnsi"/>
              <w:color w:val="000000"/>
            </w:rPr>
          </w:pPr>
          <w:hyperlink w:anchor="_heading=h.1rcj2etmpd5j">
            <w:r w:rsidRPr="007470FB">
              <w:rPr>
                <w:rFonts w:asciiTheme="minorHAnsi" w:eastAsia="Calibri" w:hAnsiTheme="minorHAnsi" w:cstheme="minorHAnsi"/>
                <w:color w:val="000000"/>
                <w:sz w:val="22"/>
                <w:szCs w:val="22"/>
              </w:rPr>
              <w:t>2.11</w:t>
            </w:r>
          </w:hyperlink>
          <w:hyperlink w:anchor="_heading=h.1rcj2etmpd5j">
            <w:r w:rsidRPr="007470FB">
              <w:rPr>
                <w:rFonts w:asciiTheme="minorHAnsi" w:eastAsia="Calibri" w:hAnsiTheme="minorHAnsi" w:cstheme="minorHAnsi"/>
                <w:color w:val="000000"/>
              </w:rPr>
              <w:tab/>
            </w:r>
          </w:hyperlink>
          <w:r w:rsidRPr="007470FB">
            <w:rPr>
              <w:rFonts w:asciiTheme="minorHAnsi" w:hAnsiTheme="minorHAnsi" w:cstheme="minorHAnsi"/>
            </w:rPr>
            <w:fldChar w:fldCharType="begin"/>
          </w:r>
          <w:r w:rsidRPr="007470FB">
            <w:rPr>
              <w:rFonts w:asciiTheme="minorHAnsi" w:hAnsiTheme="minorHAnsi" w:cstheme="minorHAnsi"/>
            </w:rPr>
            <w:instrText xml:space="preserve"> PAGEREF _heading=h.1rcj2etmpd5j \h </w:instrText>
          </w:r>
          <w:r w:rsidRPr="007470FB">
            <w:rPr>
              <w:rFonts w:asciiTheme="minorHAnsi" w:hAnsiTheme="minorHAnsi" w:cstheme="minorHAnsi"/>
            </w:rPr>
          </w:r>
          <w:r w:rsidRPr="007470FB">
            <w:rPr>
              <w:rFonts w:asciiTheme="minorHAnsi" w:hAnsiTheme="minorHAnsi" w:cstheme="minorHAnsi"/>
            </w:rPr>
            <w:fldChar w:fldCharType="separate"/>
          </w:r>
          <w:r w:rsidRPr="007470FB">
            <w:rPr>
              <w:rFonts w:asciiTheme="minorHAnsi" w:eastAsia="Calibri" w:hAnsiTheme="minorHAnsi" w:cstheme="minorHAnsi"/>
              <w:color w:val="000000"/>
              <w:sz w:val="22"/>
              <w:szCs w:val="22"/>
            </w:rPr>
            <w:t>Signing of the Framework Agreement</w:t>
          </w:r>
          <w:r w:rsidRPr="007470FB">
            <w:rPr>
              <w:rFonts w:asciiTheme="minorHAnsi" w:eastAsia="Calibri" w:hAnsiTheme="minorHAnsi" w:cstheme="minorHAnsi"/>
              <w:color w:val="000000"/>
              <w:sz w:val="22"/>
              <w:szCs w:val="22"/>
            </w:rPr>
            <w:tab/>
          </w:r>
          <w:r w:rsidRPr="007470FB">
            <w:rPr>
              <w:rFonts w:asciiTheme="minorHAnsi" w:hAnsiTheme="minorHAnsi" w:cstheme="minorHAnsi"/>
            </w:rPr>
            <w:fldChar w:fldCharType="end"/>
          </w:r>
          <w:r w:rsidR="003E353B" w:rsidRPr="007470FB">
            <w:rPr>
              <w:rFonts w:asciiTheme="minorHAnsi" w:hAnsiTheme="minorHAnsi" w:cstheme="minorHAnsi"/>
            </w:rPr>
            <w:t>8</w:t>
          </w:r>
        </w:p>
        <w:p w14:paraId="45D9C40B" w14:textId="5B14DE92" w:rsidR="001F1CA7" w:rsidRPr="007470FB" w:rsidRDefault="001F1CA7">
          <w:pPr>
            <w:keepNext/>
            <w:pBdr>
              <w:top w:val="nil"/>
              <w:left w:val="nil"/>
              <w:bottom w:val="nil"/>
              <w:right w:val="nil"/>
              <w:between w:val="nil"/>
            </w:pBdr>
            <w:tabs>
              <w:tab w:val="left" w:pos="960"/>
              <w:tab w:val="right" w:pos="9062"/>
            </w:tabs>
            <w:spacing w:before="120" w:after="100" w:line="259" w:lineRule="auto"/>
            <w:ind w:left="220"/>
            <w:rPr>
              <w:rFonts w:asciiTheme="minorHAnsi" w:eastAsia="Calibri" w:hAnsiTheme="minorHAnsi" w:cstheme="minorHAnsi"/>
              <w:color w:val="000000"/>
            </w:rPr>
          </w:pPr>
          <w:hyperlink w:anchor="_heading=h.3tc3ylams9fh">
            <w:r w:rsidRPr="007470FB">
              <w:rPr>
                <w:rFonts w:asciiTheme="minorHAnsi" w:eastAsia="Calibri" w:hAnsiTheme="minorHAnsi" w:cstheme="minorHAnsi"/>
                <w:color w:val="000000"/>
                <w:sz w:val="22"/>
                <w:szCs w:val="22"/>
              </w:rPr>
              <w:t>2.12</w:t>
            </w:r>
          </w:hyperlink>
          <w:hyperlink w:anchor="_heading=h.3tc3ylams9fh">
            <w:r w:rsidRPr="007470FB">
              <w:rPr>
                <w:rFonts w:asciiTheme="minorHAnsi" w:eastAsia="Calibri" w:hAnsiTheme="minorHAnsi" w:cstheme="minorHAnsi"/>
                <w:color w:val="000000"/>
              </w:rPr>
              <w:tab/>
            </w:r>
          </w:hyperlink>
          <w:r w:rsidRPr="007470FB">
            <w:rPr>
              <w:rFonts w:asciiTheme="minorHAnsi" w:hAnsiTheme="minorHAnsi" w:cstheme="minorHAnsi"/>
            </w:rPr>
            <w:fldChar w:fldCharType="begin"/>
          </w:r>
          <w:r w:rsidRPr="007470FB">
            <w:rPr>
              <w:rFonts w:asciiTheme="minorHAnsi" w:hAnsiTheme="minorHAnsi" w:cstheme="minorHAnsi"/>
            </w:rPr>
            <w:instrText xml:space="preserve"> PAGEREF _heading=h.3tc3ylams9fh \h </w:instrText>
          </w:r>
          <w:r w:rsidRPr="007470FB">
            <w:rPr>
              <w:rFonts w:asciiTheme="minorHAnsi" w:hAnsiTheme="minorHAnsi" w:cstheme="minorHAnsi"/>
            </w:rPr>
          </w:r>
          <w:r w:rsidRPr="007470FB">
            <w:rPr>
              <w:rFonts w:asciiTheme="minorHAnsi" w:hAnsiTheme="minorHAnsi" w:cstheme="minorHAnsi"/>
            </w:rPr>
            <w:fldChar w:fldCharType="separate"/>
          </w:r>
          <w:r w:rsidRPr="007470FB">
            <w:rPr>
              <w:rFonts w:asciiTheme="minorHAnsi" w:eastAsia="Calibri" w:hAnsiTheme="minorHAnsi" w:cstheme="minorHAnsi"/>
              <w:color w:val="000000"/>
              <w:sz w:val="22"/>
              <w:szCs w:val="22"/>
            </w:rPr>
            <w:t>Confidentiality</w:t>
          </w:r>
          <w:r w:rsidRPr="007470FB">
            <w:rPr>
              <w:rFonts w:asciiTheme="minorHAnsi" w:eastAsia="Calibri" w:hAnsiTheme="minorHAnsi" w:cstheme="minorHAnsi"/>
              <w:color w:val="000000"/>
              <w:sz w:val="22"/>
              <w:szCs w:val="22"/>
            </w:rPr>
            <w:tab/>
          </w:r>
          <w:r w:rsidRPr="007470FB">
            <w:rPr>
              <w:rFonts w:asciiTheme="minorHAnsi" w:hAnsiTheme="minorHAnsi" w:cstheme="minorHAnsi"/>
            </w:rPr>
            <w:fldChar w:fldCharType="end"/>
          </w:r>
          <w:r w:rsidR="003E353B" w:rsidRPr="007470FB">
            <w:rPr>
              <w:rFonts w:asciiTheme="minorHAnsi" w:hAnsiTheme="minorHAnsi" w:cstheme="minorHAnsi"/>
            </w:rPr>
            <w:t>8</w:t>
          </w:r>
        </w:p>
        <w:p w14:paraId="45D9C40C" w14:textId="77777777" w:rsidR="001F1CA7" w:rsidRPr="007470FB" w:rsidRDefault="001F1CA7" w:rsidP="007470FB">
          <w:pPr>
            <w:keepNext/>
            <w:pBdr>
              <w:top w:val="nil"/>
              <w:left w:val="nil"/>
              <w:bottom w:val="nil"/>
              <w:right w:val="nil"/>
              <w:between w:val="nil"/>
            </w:pBdr>
            <w:tabs>
              <w:tab w:val="left" w:pos="480"/>
              <w:tab w:val="right" w:pos="9062"/>
            </w:tabs>
            <w:spacing w:before="120" w:after="100" w:line="259" w:lineRule="auto"/>
            <w:rPr>
              <w:rFonts w:asciiTheme="minorHAnsi" w:eastAsia="Calibri" w:hAnsiTheme="minorHAnsi" w:cstheme="minorHAnsi"/>
              <w:color w:val="000000"/>
            </w:rPr>
          </w:pPr>
          <w:hyperlink w:anchor="_heading=h.dug35k5ufcms">
            <w:r w:rsidRPr="007470FB">
              <w:rPr>
                <w:rFonts w:asciiTheme="minorHAnsi" w:eastAsia="Calibri" w:hAnsiTheme="minorHAnsi" w:cstheme="minorHAnsi"/>
                <w:color w:val="000000"/>
                <w:sz w:val="22"/>
                <w:szCs w:val="22"/>
              </w:rPr>
              <w:t>3</w:t>
            </w:r>
          </w:hyperlink>
          <w:hyperlink w:anchor="_heading=h.dug35k5ufcms">
            <w:r w:rsidRPr="007470FB">
              <w:rPr>
                <w:rFonts w:asciiTheme="minorHAnsi" w:eastAsia="Calibri" w:hAnsiTheme="minorHAnsi" w:cstheme="minorHAnsi"/>
                <w:color w:val="000000"/>
              </w:rPr>
              <w:tab/>
            </w:r>
          </w:hyperlink>
          <w:r w:rsidRPr="007470FB">
            <w:rPr>
              <w:rFonts w:asciiTheme="minorHAnsi" w:hAnsiTheme="minorHAnsi" w:cstheme="minorHAnsi"/>
            </w:rPr>
            <w:fldChar w:fldCharType="begin"/>
          </w:r>
          <w:r w:rsidRPr="007470FB">
            <w:rPr>
              <w:rFonts w:asciiTheme="minorHAnsi" w:hAnsiTheme="minorHAnsi" w:cstheme="minorHAnsi"/>
            </w:rPr>
            <w:instrText xml:space="preserve"> PAGEREF _heading=h.dug35k5ufcms \h </w:instrText>
          </w:r>
          <w:r w:rsidRPr="007470FB">
            <w:rPr>
              <w:rFonts w:asciiTheme="minorHAnsi" w:hAnsiTheme="minorHAnsi" w:cstheme="minorHAnsi"/>
            </w:rPr>
          </w:r>
          <w:r w:rsidRPr="007470FB">
            <w:rPr>
              <w:rFonts w:asciiTheme="minorHAnsi" w:hAnsiTheme="minorHAnsi" w:cstheme="minorHAnsi"/>
            </w:rPr>
            <w:fldChar w:fldCharType="separate"/>
          </w:r>
          <w:r w:rsidRPr="007470FB">
            <w:rPr>
              <w:rFonts w:asciiTheme="minorHAnsi" w:eastAsia="Calibri" w:hAnsiTheme="minorHAnsi" w:cstheme="minorHAnsi"/>
              <w:color w:val="000000"/>
              <w:sz w:val="22"/>
              <w:szCs w:val="22"/>
            </w:rPr>
            <w:t>Information regarding the tenderer</w:t>
          </w:r>
          <w:r w:rsidRPr="007470FB">
            <w:rPr>
              <w:rFonts w:asciiTheme="minorHAnsi" w:eastAsia="Calibri" w:hAnsiTheme="minorHAnsi" w:cstheme="minorHAnsi"/>
              <w:color w:val="000000"/>
              <w:sz w:val="22"/>
              <w:szCs w:val="22"/>
            </w:rPr>
            <w:tab/>
            <w:t>8</w:t>
          </w:r>
          <w:r w:rsidRPr="007470FB">
            <w:rPr>
              <w:rFonts w:asciiTheme="minorHAnsi" w:hAnsiTheme="minorHAnsi" w:cstheme="minorHAnsi"/>
            </w:rPr>
            <w:fldChar w:fldCharType="end"/>
          </w:r>
        </w:p>
        <w:p w14:paraId="45D9C40D" w14:textId="77777777" w:rsidR="001F1CA7" w:rsidRPr="00F62F79" w:rsidRDefault="001F1CA7">
          <w:pPr>
            <w:keepNext/>
            <w:pBdr>
              <w:top w:val="nil"/>
              <w:left w:val="nil"/>
              <w:bottom w:val="nil"/>
              <w:right w:val="nil"/>
              <w:between w:val="nil"/>
            </w:pBdr>
            <w:tabs>
              <w:tab w:val="left" w:pos="960"/>
              <w:tab w:val="right" w:pos="9062"/>
            </w:tabs>
            <w:spacing w:before="120" w:after="100" w:line="259" w:lineRule="auto"/>
            <w:ind w:left="220"/>
            <w:rPr>
              <w:rFonts w:asciiTheme="minorHAnsi" w:eastAsia="Calibri" w:hAnsiTheme="minorHAnsi" w:cstheme="minorHAnsi"/>
              <w:color w:val="000000"/>
              <w:sz w:val="22"/>
              <w:szCs w:val="22"/>
            </w:rPr>
          </w:pPr>
          <w:hyperlink w:anchor="_heading=h.lidg6214ihqj">
            <w:r w:rsidRPr="007470FB">
              <w:rPr>
                <w:rFonts w:asciiTheme="minorHAnsi" w:eastAsia="Calibri" w:hAnsiTheme="minorHAnsi" w:cstheme="minorHAnsi"/>
                <w:color w:val="000000"/>
                <w:sz w:val="22"/>
                <w:szCs w:val="22"/>
              </w:rPr>
              <w:t>3.1</w:t>
            </w:r>
          </w:hyperlink>
          <w:hyperlink w:anchor="_heading=h.lidg6214ihqj">
            <w:r w:rsidRPr="007470FB">
              <w:rPr>
                <w:rFonts w:asciiTheme="minorHAnsi" w:eastAsia="Calibri" w:hAnsiTheme="minorHAnsi" w:cstheme="minorHAnsi"/>
                <w:color w:val="000000"/>
              </w:rPr>
              <w:tab/>
            </w:r>
          </w:hyperlink>
          <w:r w:rsidRPr="00F62F79">
            <w:rPr>
              <w:rFonts w:asciiTheme="minorHAnsi" w:hAnsiTheme="minorHAnsi" w:cstheme="minorHAnsi"/>
              <w:sz w:val="22"/>
              <w:szCs w:val="22"/>
            </w:rPr>
            <w:fldChar w:fldCharType="begin"/>
          </w:r>
          <w:r w:rsidRPr="00F62F79">
            <w:rPr>
              <w:rFonts w:asciiTheme="minorHAnsi" w:hAnsiTheme="minorHAnsi" w:cstheme="minorHAnsi"/>
              <w:sz w:val="22"/>
              <w:szCs w:val="22"/>
            </w:rPr>
            <w:instrText xml:space="preserve"> PAGEREF _heading=h.lidg6214ihqj \h </w:instrText>
          </w:r>
          <w:r w:rsidRPr="00F62F79">
            <w:rPr>
              <w:rFonts w:asciiTheme="minorHAnsi" w:hAnsiTheme="minorHAnsi" w:cstheme="minorHAnsi"/>
              <w:sz w:val="22"/>
              <w:szCs w:val="22"/>
            </w:rPr>
          </w:r>
          <w:r w:rsidRPr="00F62F79">
            <w:rPr>
              <w:rFonts w:asciiTheme="minorHAnsi" w:hAnsiTheme="minorHAnsi" w:cstheme="minorHAnsi"/>
              <w:sz w:val="22"/>
              <w:szCs w:val="22"/>
            </w:rPr>
            <w:fldChar w:fldCharType="separate"/>
          </w:r>
          <w:r w:rsidRPr="00F62F79">
            <w:rPr>
              <w:rFonts w:asciiTheme="minorHAnsi" w:eastAsia="Calibri" w:hAnsiTheme="minorHAnsi" w:cstheme="minorHAnsi"/>
              <w:color w:val="000000"/>
              <w:sz w:val="22"/>
              <w:szCs w:val="22"/>
            </w:rPr>
            <w:t>Company data</w:t>
          </w:r>
          <w:r w:rsidRPr="00F62F79">
            <w:rPr>
              <w:rFonts w:asciiTheme="minorHAnsi" w:eastAsia="Calibri" w:hAnsiTheme="minorHAnsi" w:cstheme="minorHAnsi"/>
              <w:color w:val="000000"/>
              <w:sz w:val="22"/>
              <w:szCs w:val="22"/>
            </w:rPr>
            <w:tab/>
            <w:t>8</w:t>
          </w:r>
          <w:r w:rsidRPr="00F62F79">
            <w:rPr>
              <w:rFonts w:asciiTheme="minorHAnsi" w:hAnsiTheme="minorHAnsi" w:cstheme="minorHAnsi"/>
              <w:sz w:val="22"/>
              <w:szCs w:val="22"/>
            </w:rPr>
            <w:fldChar w:fldCharType="end"/>
          </w:r>
        </w:p>
        <w:p w14:paraId="45D9C40E" w14:textId="19CD3652" w:rsidR="001F1CA7" w:rsidRPr="00F62F79" w:rsidRDefault="001F1CA7">
          <w:pPr>
            <w:keepNext/>
            <w:pBdr>
              <w:top w:val="nil"/>
              <w:left w:val="nil"/>
              <w:bottom w:val="nil"/>
              <w:right w:val="nil"/>
              <w:between w:val="nil"/>
            </w:pBdr>
            <w:tabs>
              <w:tab w:val="left" w:pos="480"/>
              <w:tab w:val="right" w:pos="9062"/>
            </w:tabs>
            <w:spacing w:before="120" w:after="100" w:line="259" w:lineRule="auto"/>
            <w:rPr>
              <w:rFonts w:asciiTheme="minorHAnsi" w:eastAsia="Calibri" w:hAnsiTheme="minorHAnsi" w:cstheme="minorHAnsi"/>
              <w:color w:val="000000"/>
              <w:sz w:val="22"/>
              <w:szCs w:val="22"/>
            </w:rPr>
          </w:pPr>
          <w:hyperlink w:anchor="_heading=h.bt30v64rx94z">
            <w:r w:rsidRPr="00F62F79">
              <w:rPr>
                <w:rFonts w:asciiTheme="minorHAnsi" w:eastAsia="Calibri" w:hAnsiTheme="minorHAnsi" w:cstheme="minorHAnsi"/>
                <w:color w:val="000000"/>
                <w:sz w:val="22"/>
                <w:szCs w:val="22"/>
              </w:rPr>
              <w:t>4</w:t>
            </w:r>
          </w:hyperlink>
          <w:hyperlink w:anchor="_heading=h.bt30v64rx94z">
            <w:r w:rsidRPr="00F62F79">
              <w:rPr>
                <w:rFonts w:asciiTheme="minorHAnsi" w:eastAsia="Calibri" w:hAnsiTheme="minorHAnsi" w:cstheme="minorHAnsi"/>
                <w:color w:val="000000"/>
                <w:sz w:val="22"/>
                <w:szCs w:val="22"/>
              </w:rPr>
              <w:tab/>
            </w:r>
          </w:hyperlink>
          <w:r w:rsidRPr="00F62F79">
            <w:rPr>
              <w:rFonts w:asciiTheme="minorHAnsi" w:hAnsiTheme="minorHAnsi" w:cstheme="minorHAnsi"/>
              <w:sz w:val="22"/>
              <w:szCs w:val="22"/>
            </w:rPr>
            <w:fldChar w:fldCharType="begin"/>
          </w:r>
          <w:r w:rsidRPr="00F62F79">
            <w:rPr>
              <w:rFonts w:asciiTheme="minorHAnsi" w:hAnsiTheme="minorHAnsi" w:cstheme="minorHAnsi"/>
              <w:sz w:val="22"/>
              <w:szCs w:val="22"/>
            </w:rPr>
            <w:instrText xml:space="preserve"> PAGEREF _heading=h.bt30v64rx94z \h </w:instrText>
          </w:r>
          <w:r w:rsidRPr="00F62F79">
            <w:rPr>
              <w:rFonts w:asciiTheme="minorHAnsi" w:hAnsiTheme="minorHAnsi" w:cstheme="minorHAnsi"/>
              <w:sz w:val="22"/>
              <w:szCs w:val="22"/>
            </w:rPr>
          </w:r>
          <w:r w:rsidRPr="00F62F79">
            <w:rPr>
              <w:rFonts w:asciiTheme="minorHAnsi" w:hAnsiTheme="minorHAnsi" w:cstheme="minorHAnsi"/>
              <w:sz w:val="22"/>
              <w:szCs w:val="22"/>
            </w:rPr>
            <w:fldChar w:fldCharType="separate"/>
          </w:r>
          <w:r w:rsidRPr="00F62F79">
            <w:rPr>
              <w:rFonts w:asciiTheme="minorHAnsi" w:eastAsia="Calibri" w:hAnsiTheme="minorHAnsi" w:cstheme="minorHAnsi"/>
              <w:color w:val="000000"/>
              <w:sz w:val="22"/>
              <w:szCs w:val="22"/>
            </w:rPr>
            <w:t>Qualification criteria</w:t>
          </w:r>
          <w:r w:rsidRPr="00F62F79">
            <w:rPr>
              <w:rFonts w:asciiTheme="minorHAnsi" w:eastAsia="Calibri" w:hAnsiTheme="minorHAnsi" w:cstheme="minorHAnsi"/>
              <w:color w:val="000000"/>
              <w:sz w:val="22"/>
              <w:szCs w:val="22"/>
            </w:rPr>
            <w:tab/>
          </w:r>
          <w:r w:rsidRPr="00F62F79">
            <w:rPr>
              <w:rFonts w:asciiTheme="minorHAnsi" w:hAnsiTheme="minorHAnsi" w:cstheme="minorHAnsi"/>
              <w:sz w:val="22"/>
              <w:szCs w:val="22"/>
            </w:rPr>
            <w:fldChar w:fldCharType="end"/>
          </w:r>
          <w:r w:rsidR="005E53A6" w:rsidRPr="00F62F79">
            <w:rPr>
              <w:rFonts w:asciiTheme="minorHAnsi" w:hAnsiTheme="minorHAnsi" w:cstheme="minorHAnsi"/>
              <w:sz w:val="22"/>
              <w:szCs w:val="22"/>
            </w:rPr>
            <w:t>9</w:t>
          </w:r>
        </w:p>
        <w:p w14:paraId="45D9C40F" w14:textId="37F81762" w:rsidR="001F1CA7" w:rsidRPr="00F62F79" w:rsidRDefault="001F1CA7">
          <w:pPr>
            <w:keepNext/>
            <w:pBdr>
              <w:top w:val="nil"/>
              <w:left w:val="nil"/>
              <w:bottom w:val="nil"/>
              <w:right w:val="nil"/>
              <w:between w:val="nil"/>
            </w:pBdr>
            <w:tabs>
              <w:tab w:val="left" w:pos="960"/>
              <w:tab w:val="right" w:pos="9062"/>
            </w:tabs>
            <w:spacing w:before="120" w:after="100" w:line="259" w:lineRule="auto"/>
            <w:ind w:left="220"/>
            <w:rPr>
              <w:rFonts w:asciiTheme="minorHAnsi" w:eastAsia="Calibri" w:hAnsiTheme="minorHAnsi" w:cstheme="minorHAnsi"/>
              <w:color w:val="000000"/>
              <w:sz w:val="22"/>
              <w:szCs w:val="22"/>
            </w:rPr>
          </w:pPr>
          <w:hyperlink w:anchor="_heading=h.wpu03ga6ji1u">
            <w:r w:rsidRPr="00F62F79">
              <w:rPr>
                <w:rFonts w:asciiTheme="minorHAnsi" w:eastAsia="Calibri" w:hAnsiTheme="minorHAnsi" w:cstheme="minorHAnsi"/>
                <w:color w:val="000000"/>
                <w:sz w:val="22"/>
                <w:szCs w:val="22"/>
              </w:rPr>
              <w:t>4.1</w:t>
            </w:r>
          </w:hyperlink>
          <w:hyperlink w:anchor="_heading=h.wpu03ga6ji1u">
            <w:r w:rsidRPr="00F62F79">
              <w:rPr>
                <w:rFonts w:asciiTheme="minorHAnsi" w:eastAsia="Calibri" w:hAnsiTheme="minorHAnsi" w:cstheme="minorHAnsi"/>
                <w:color w:val="000000"/>
                <w:sz w:val="22"/>
                <w:szCs w:val="22"/>
              </w:rPr>
              <w:tab/>
            </w:r>
          </w:hyperlink>
          <w:r w:rsidRPr="00F62F79">
            <w:rPr>
              <w:rFonts w:asciiTheme="minorHAnsi" w:hAnsiTheme="minorHAnsi" w:cstheme="minorHAnsi"/>
              <w:sz w:val="22"/>
              <w:szCs w:val="22"/>
            </w:rPr>
            <w:fldChar w:fldCharType="begin"/>
          </w:r>
          <w:r w:rsidRPr="00F62F79">
            <w:rPr>
              <w:rFonts w:asciiTheme="minorHAnsi" w:hAnsiTheme="minorHAnsi" w:cstheme="minorHAnsi"/>
              <w:sz w:val="22"/>
              <w:szCs w:val="22"/>
            </w:rPr>
            <w:instrText xml:space="preserve"> PAGEREF _heading=h.wpu03ga6ji1u \h </w:instrText>
          </w:r>
          <w:r w:rsidRPr="00F62F79">
            <w:rPr>
              <w:rFonts w:asciiTheme="minorHAnsi" w:hAnsiTheme="minorHAnsi" w:cstheme="minorHAnsi"/>
              <w:sz w:val="22"/>
              <w:szCs w:val="22"/>
            </w:rPr>
          </w:r>
          <w:r w:rsidRPr="00F62F79">
            <w:rPr>
              <w:rFonts w:asciiTheme="minorHAnsi" w:hAnsiTheme="minorHAnsi" w:cstheme="minorHAnsi"/>
              <w:sz w:val="22"/>
              <w:szCs w:val="22"/>
            </w:rPr>
            <w:fldChar w:fldCharType="separate"/>
          </w:r>
          <w:r w:rsidRPr="00F62F79">
            <w:rPr>
              <w:rFonts w:asciiTheme="minorHAnsi" w:eastAsia="Calibri" w:hAnsiTheme="minorHAnsi" w:cstheme="minorHAnsi"/>
              <w:color w:val="000000"/>
              <w:sz w:val="22"/>
              <w:szCs w:val="22"/>
            </w:rPr>
            <w:t>Exclusion criteria</w:t>
          </w:r>
          <w:r w:rsidRPr="00F62F79">
            <w:rPr>
              <w:rFonts w:asciiTheme="minorHAnsi" w:eastAsia="Calibri" w:hAnsiTheme="minorHAnsi" w:cstheme="minorHAnsi"/>
              <w:color w:val="000000"/>
              <w:sz w:val="22"/>
              <w:szCs w:val="22"/>
            </w:rPr>
            <w:tab/>
          </w:r>
          <w:r w:rsidRPr="00F62F79">
            <w:rPr>
              <w:rFonts w:asciiTheme="minorHAnsi" w:hAnsiTheme="minorHAnsi" w:cstheme="minorHAnsi"/>
              <w:sz w:val="22"/>
              <w:szCs w:val="22"/>
            </w:rPr>
            <w:fldChar w:fldCharType="end"/>
          </w:r>
          <w:r w:rsidR="005E53A6" w:rsidRPr="00F62F79">
            <w:rPr>
              <w:rFonts w:asciiTheme="minorHAnsi" w:hAnsiTheme="minorHAnsi" w:cstheme="minorHAnsi"/>
              <w:sz w:val="22"/>
              <w:szCs w:val="22"/>
            </w:rPr>
            <w:t>9</w:t>
          </w:r>
        </w:p>
        <w:p w14:paraId="45D9C410" w14:textId="1E45DAEB" w:rsidR="001F1CA7" w:rsidRPr="00F62F79" w:rsidRDefault="001F1CA7">
          <w:pPr>
            <w:keepNext/>
            <w:pBdr>
              <w:top w:val="nil"/>
              <w:left w:val="nil"/>
              <w:bottom w:val="nil"/>
              <w:right w:val="nil"/>
              <w:between w:val="nil"/>
            </w:pBdr>
            <w:tabs>
              <w:tab w:val="left" w:pos="960"/>
              <w:tab w:val="right" w:pos="9062"/>
            </w:tabs>
            <w:spacing w:before="120" w:after="100" w:line="259" w:lineRule="auto"/>
            <w:ind w:left="220"/>
            <w:rPr>
              <w:rFonts w:asciiTheme="minorHAnsi" w:eastAsia="Calibri" w:hAnsiTheme="minorHAnsi" w:cstheme="minorHAnsi"/>
              <w:color w:val="000000"/>
              <w:sz w:val="22"/>
              <w:szCs w:val="22"/>
            </w:rPr>
          </w:pPr>
          <w:hyperlink w:anchor="_heading=h.y6gul17aee4v">
            <w:r w:rsidRPr="00F62F79">
              <w:rPr>
                <w:rFonts w:asciiTheme="minorHAnsi" w:eastAsia="Calibri" w:hAnsiTheme="minorHAnsi" w:cstheme="minorHAnsi"/>
                <w:color w:val="000000"/>
                <w:sz w:val="22"/>
                <w:szCs w:val="22"/>
              </w:rPr>
              <w:t>4.2</w:t>
            </w:r>
          </w:hyperlink>
          <w:hyperlink w:anchor="_heading=h.y6gul17aee4v">
            <w:r w:rsidRPr="00F62F79">
              <w:rPr>
                <w:rFonts w:asciiTheme="minorHAnsi" w:eastAsia="Calibri" w:hAnsiTheme="minorHAnsi" w:cstheme="minorHAnsi"/>
                <w:color w:val="000000"/>
                <w:sz w:val="22"/>
                <w:szCs w:val="22"/>
              </w:rPr>
              <w:tab/>
            </w:r>
          </w:hyperlink>
          <w:r w:rsidR="003B115C" w:rsidRPr="00F62F79">
            <w:rPr>
              <w:rFonts w:asciiTheme="minorHAnsi" w:hAnsiTheme="minorHAnsi" w:cstheme="minorHAnsi"/>
              <w:sz w:val="22"/>
              <w:szCs w:val="22"/>
            </w:rPr>
            <w:fldChar w:fldCharType="begin"/>
          </w:r>
          <w:r w:rsidR="003B115C" w:rsidRPr="00F62F79">
            <w:rPr>
              <w:rFonts w:asciiTheme="minorHAnsi" w:hAnsiTheme="minorHAnsi" w:cstheme="minorHAnsi"/>
              <w:sz w:val="22"/>
              <w:szCs w:val="22"/>
            </w:rPr>
            <w:instrText xml:space="preserve"> PAGEREF _heading=h.i2wge5iaah9m \h </w:instrText>
          </w:r>
          <w:r w:rsidR="003B115C" w:rsidRPr="00F62F79">
            <w:rPr>
              <w:rFonts w:asciiTheme="minorHAnsi" w:hAnsiTheme="minorHAnsi" w:cstheme="minorHAnsi"/>
              <w:sz w:val="22"/>
              <w:szCs w:val="22"/>
            </w:rPr>
          </w:r>
          <w:r w:rsidR="003B115C" w:rsidRPr="00F62F79">
            <w:rPr>
              <w:rFonts w:asciiTheme="minorHAnsi" w:hAnsiTheme="minorHAnsi" w:cstheme="minorHAnsi"/>
              <w:sz w:val="22"/>
              <w:szCs w:val="22"/>
            </w:rPr>
            <w:fldChar w:fldCharType="separate"/>
          </w:r>
          <w:r w:rsidR="003B115C" w:rsidRPr="00F62F79">
            <w:rPr>
              <w:rFonts w:asciiTheme="minorHAnsi" w:eastAsia="Calibri" w:hAnsiTheme="minorHAnsi" w:cstheme="minorHAnsi"/>
              <w:color w:val="000000"/>
              <w:sz w:val="22"/>
              <w:szCs w:val="22"/>
            </w:rPr>
            <w:t>Obligations relating to adequate registration</w:t>
          </w:r>
          <w:r w:rsidR="003B115C" w:rsidRPr="00F62F79">
            <w:rPr>
              <w:rFonts w:asciiTheme="minorHAnsi" w:eastAsia="Calibri" w:hAnsiTheme="minorHAnsi" w:cstheme="minorHAnsi"/>
              <w:color w:val="000000"/>
              <w:sz w:val="22"/>
              <w:szCs w:val="22"/>
            </w:rPr>
            <w:tab/>
          </w:r>
          <w:r w:rsidR="003B115C" w:rsidRPr="00F62F79">
            <w:rPr>
              <w:rFonts w:asciiTheme="minorHAnsi" w:hAnsiTheme="minorHAnsi" w:cstheme="minorHAnsi"/>
              <w:sz w:val="22"/>
              <w:szCs w:val="22"/>
            </w:rPr>
            <w:fldChar w:fldCharType="end"/>
          </w:r>
          <w:r w:rsidR="003B115C">
            <w:rPr>
              <w:rFonts w:asciiTheme="minorHAnsi" w:hAnsiTheme="minorHAnsi" w:cstheme="minorHAnsi"/>
              <w:sz w:val="22"/>
              <w:szCs w:val="22"/>
            </w:rPr>
            <w:t>1</w:t>
          </w:r>
          <w:r w:rsidR="005E53A6" w:rsidRPr="00F62F79">
            <w:rPr>
              <w:rFonts w:asciiTheme="minorHAnsi" w:hAnsiTheme="minorHAnsi" w:cstheme="minorHAnsi"/>
              <w:sz w:val="22"/>
              <w:szCs w:val="22"/>
            </w:rPr>
            <w:t>0</w:t>
          </w:r>
        </w:p>
        <w:p w14:paraId="45D9C413" w14:textId="55CD2B63" w:rsidR="001F1CA7" w:rsidRPr="00F62F79" w:rsidRDefault="001F1CA7" w:rsidP="003B115C">
          <w:pPr>
            <w:keepNext/>
            <w:pBdr>
              <w:top w:val="nil"/>
              <w:left w:val="nil"/>
              <w:bottom w:val="nil"/>
              <w:right w:val="nil"/>
              <w:between w:val="nil"/>
            </w:pBdr>
            <w:tabs>
              <w:tab w:val="left" w:pos="960"/>
              <w:tab w:val="right" w:pos="9062"/>
            </w:tabs>
            <w:spacing w:before="120" w:after="100" w:line="259" w:lineRule="auto"/>
            <w:ind w:left="220"/>
            <w:rPr>
              <w:rFonts w:asciiTheme="minorHAnsi" w:eastAsia="Calibri" w:hAnsiTheme="minorHAnsi" w:cstheme="minorHAnsi"/>
              <w:color w:val="000000"/>
              <w:sz w:val="22"/>
              <w:szCs w:val="22"/>
            </w:rPr>
          </w:pPr>
          <w:hyperlink w:anchor="_heading=h.i2wge5iaah9m">
            <w:r w:rsidRPr="00F62F79">
              <w:rPr>
                <w:rFonts w:asciiTheme="minorHAnsi" w:eastAsia="Calibri" w:hAnsiTheme="minorHAnsi" w:cstheme="minorHAnsi"/>
                <w:color w:val="000000"/>
                <w:sz w:val="22"/>
                <w:szCs w:val="22"/>
              </w:rPr>
              <w:t>4.3</w:t>
            </w:r>
          </w:hyperlink>
          <w:hyperlink w:anchor="_heading=h.i2wge5iaah9m">
            <w:r w:rsidRPr="00F62F79">
              <w:rPr>
                <w:rFonts w:asciiTheme="minorHAnsi" w:eastAsia="Calibri" w:hAnsiTheme="minorHAnsi" w:cstheme="minorHAnsi"/>
                <w:color w:val="000000"/>
                <w:sz w:val="22"/>
                <w:szCs w:val="22"/>
              </w:rPr>
              <w:tab/>
            </w:r>
          </w:hyperlink>
          <w:r w:rsidR="003B115C" w:rsidRPr="00F62F79">
            <w:rPr>
              <w:rFonts w:asciiTheme="minorHAnsi" w:hAnsiTheme="minorHAnsi" w:cstheme="minorHAnsi"/>
              <w:sz w:val="22"/>
              <w:szCs w:val="22"/>
            </w:rPr>
            <w:fldChar w:fldCharType="begin"/>
          </w:r>
          <w:r w:rsidR="003B115C" w:rsidRPr="00F62F79">
            <w:rPr>
              <w:rFonts w:asciiTheme="minorHAnsi" w:hAnsiTheme="minorHAnsi" w:cstheme="minorHAnsi"/>
              <w:sz w:val="22"/>
              <w:szCs w:val="22"/>
            </w:rPr>
            <w:instrText xml:space="preserve"> PAGEREF _heading=h.d1ojjzjmz1t8 \h </w:instrText>
          </w:r>
          <w:r w:rsidR="003B115C" w:rsidRPr="00F62F79">
            <w:rPr>
              <w:rFonts w:asciiTheme="minorHAnsi" w:hAnsiTheme="minorHAnsi" w:cstheme="minorHAnsi"/>
              <w:sz w:val="22"/>
              <w:szCs w:val="22"/>
            </w:rPr>
          </w:r>
          <w:r w:rsidR="003B115C" w:rsidRPr="00F62F79">
            <w:rPr>
              <w:rFonts w:asciiTheme="minorHAnsi" w:hAnsiTheme="minorHAnsi" w:cstheme="minorHAnsi"/>
              <w:sz w:val="22"/>
              <w:szCs w:val="22"/>
            </w:rPr>
            <w:fldChar w:fldCharType="separate"/>
          </w:r>
          <w:r w:rsidR="003B115C" w:rsidRPr="00F62F79">
            <w:rPr>
              <w:rFonts w:asciiTheme="minorHAnsi" w:eastAsia="Calibri" w:hAnsiTheme="minorHAnsi" w:cstheme="minorHAnsi"/>
              <w:color w:val="000000"/>
              <w:sz w:val="22"/>
              <w:szCs w:val="22"/>
            </w:rPr>
            <w:t>Capacity and experience</w:t>
          </w:r>
          <w:r w:rsidR="003B115C" w:rsidRPr="00F62F79">
            <w:rPr>
              <w:rFonts w:asciiTheme="minorHAnsi" w:hAnsiTheme="minorHAnsi" w:cstheme="minorHAnsi"/>
              <w:sz w:val="22"/>
              <w:szCs w:val="22"/>
            </w:rPr>
            <w:fldChar w:fldCharType="end"/>
          </w:r>
          <w:r w:rsidR="003B115C">
            <w:rPr>
              <w:rFonts w:asciiTheme="minorHAnsi" w:hAnsiTheme="minorHAnsi" w:cstheme="minorHAnsi"/>
              <w:sz w:val="22"/>
              <w:szCs w:val="22"/>
            </w:rPr>
            <w:t xml:space="preserve">                                                                                                                  10  </w:t>
          </w:r>
          <w:hyperlink w:anchor="_heading=h.qr7a7p7911rb">
            <w:r w:rsidRPr="00F62F79">
              <w:rPr>
                <w:rFonts w:asciiTheme="minorHAnsi" w:eastAsia="Calibri" w:hAnsiTheme="minorHAnsi" w:cstheme="minorHAnsi"/>
                <w:color w:val="000000"/>
                <w:sz w:val="22"/>
                <w:szCs w:val="22"/>
              </w:rPr>
              <w:t>4.4.1</w:t>
            </w:r>
            <w:r w:rsidRPr="00F62F79">
              <w:rPr>
                <w:rFonts w:asciiTheme="minorHAnsi" w:eastAsia="Calibri" w:hAnsiTheme="minorHAnsi" w:cstheme="minorHAnsi"/>
                <w:color w:val="000000"/>
                <w:sz w:val="22"/>
                <w:szCs w:val="22"/>
              </w:rPr>
              <w:tab/>
              <w:t>References</w:t>
            </w:r>
            <w:r w:rsidRPr="00F62F79">
              <w:rPr>
                <w:rFonts w:asciiTheme="minorHAnsi" w:eastAsia="Calibri" w:hAnsiTheme="minorHAnsi" w:cstheme="minorHAnsi"/>
                <w:color w:val="000000"/>
                <w:sz w:val="22"/>
                <w:szCs w:val="22"/>
              </w:rPr>
              <w:tab/>
              <w:t>11</w:t>
            </w:r>
          </w:hyperlink>
        </w:p>
        <w:p w14:paraId="45D9C414" w14:textId="2DD33AA4" w:rsidR="001F1CA7" w:rsidRPr="00F62F79" w:rsidRDefault="001F1CA7">
          <w:pPr>
            <w:keepNext/>
            <w:pBdr>
              <w:top w:val="nil"/>
              <w:left w:val="nil"/>
              <w:bottom w:val="nil"/>
              <w:right w:val="nil"/>
              <w:between w:val="nil"/>
            </w:pBdr>
            <w:tabs>
              <w:tab w:val="left" w:pos="480"/>
              <w:tab w:val="right" w:pos="9062"/>
            </w:tabs>
            <w:spacing w:before="120" w:after="100" w:line="259" w:lineRule="auto"/>
            <w:rPr>
              <w:rFonts w:asciiTheme="minorHAnsi" w:eastAsia="Calibri" w:hAnsiTheme="minorHAnsi" w:cstheme="minorHAnsi"/>
              <w:color w:val="000000"/>
              <w:sz w:val="22"/>
              <w:szCs w:val="22"/>
            </w:rPr>
          </w:pPr>
          <w:hyperlink w:anchor="_heading=h.7dxnh7x1gc7s">
            <w:r w:rsidRPr="007470FB">
              <w:rPr>
                <w:rFonts w:asciiTheme="minorHAnsi" w:eastAsia="Calibri" w:hAnsiTheme="minorHAnsi" w:cstheme="minorHAnsi"/>
                <w:color w:val="000000"/>
                <w:sz w:val="22"/>
                <w:szCs w:val="22"/>
              </w:rPr>
              <w:t>5</w:t>
            </w:r>
          </w:hyperlink>
          <w:hyperlink w:anchor="_heading=h.7dxnh7x1gc7s">
            <w:r w:rsidRPr="007470FB">
              <w:rPr>
                <w:rFonts w:asciiTheme="minorHAnsi" w:eastAsia="Calibri" w:hAnsiTheme="minorHAnsi" w:cstheme="minorHAnsi"/>
                <w:color w:val="000000"/>
              </w:rPr>
              <w:tab/>
            </w:r>
          </w:hyperlink>
          <w:r w:rsidRPr="00F62F79">
            <w:rPr>
              <w:rFonts w:asciiTheme="minorHAnsi" w:hAnsiTheme="minorHAnsi" w:cstheme="minorHAnsi"/>
              <w:sz w:val="22"/>
              <w:szCs w:val="22"/>
            </w:rPr>
            <w:fldChar w:fldCharType="begin"/>
          </w:r>
          <w:r w:rsidRPr="00F62F79">
            <w:rPr>
              <w:rFonts w:asciiTheme="minorHAnsi" w:hAnsiTheme="minorHAnsi" w:cstheme="minorHAnsi"/>
              <w:sz w:val="22"/>
              <w:szCs w:val="22"/>
            </w:rPr>
            <w:instrText xml:space="preserve"> PAGEREF _heading=h.7dxnh7x1gc7s \h </w:instrText>
          </w:r>
          <w:r w:rsidRPr="00F62F79">
            <w:rPr>
              <w:rFonts w:asciiTheme="minorHAnsi" w:hAnsiTheme="minorHAnsi" w:cstheme="minorHAnsi"/>
              <w:sz w:val="22"/>
              <w:szCs w:val="22"/>
            </w:rPr>
          </w:r>
          <w:r w:rsidRPr="00F62F79">
            <w:rPr>
              <w:rFonts w:asciiTheme="minorHAnsi" w:hAnsiTheme="minorHAnsi" w:cstheme="minorHAnsi"/>
              <w:sz w:val="22"/>
              <w:szCs w:val="22"/>
            </w:rPr>
            <w:fldChar w:fldCharType="separate"/>
          </w:r>
          <w:r w:rsidRPr="00F62F79">
            <w:rPr>
              <w:rFonts w:asciiTheme="minorHAnsi" w:eastAsia="Calibri" w:hAnsiTheme="minorHAnsi" w:cstheme="minorHAnsi"/>
              <w:color w:val="000000"/>
              <w:sz w:val="22"/>
              <w:szCs w:val="22"/>
            </w:rPr>
            <w:t>Specification of requirements</w:t>
          </w:r>
          <w:r w:rsidRPr="00F62F79">
            <w:rPr>
              <w:rFonts w:asciiTheme="minorHAnsi" w:eastAsia="Calibri" w:hAnsiTheme="minorHAnsi" w:cstheme="minorHAnsi"/>
              <w:color w:val="000000"/>
              <w:sz w:val="22"/>
              <w:szCs w:val="22"/>
            </w:rPr>
            <w:tab/>
            <w:t>1</w:t>
          </w:r>
          <w:r w:rsidRPr="00F62F79">
            <w:rPr>
              <w:rFonts w:asciiTheme="minorHAnsi" w:hAnsiTheme="minorHAnsi" w:cstheme="minorHAnsi"/>
              <w:sz w:val="22"/>
              <w:szCs w:val="22"/>
            </w:rPr>
            <w:fldChar w:fldCharType="end"/>
          </w:r>
          <w:r w:rsidR="004459EA" w:rsidRPr="00F62F79">
            <w:rPr>
              <w:rFonts w:asciiTheme="minorHAnsi" w:hAnsiTheme="minorHAnsi" w:cstheme="minorHAnsi"/>
              <w:sz w:val="22"/>
              <w:szCs w:val="22"/>
            </w:rPr>
            <w:t>3</w:t>
          </w:r>
        </w:p>
        <w:p w14:paraId="45D9C415" w14:textId="5D6DD4BA" w:rsidR="001F1CA7" w:rsidRPr="007470FB" w:rsidRDefault="001F1CA7">
          <w:pPr>
            <w:keepNext/>
            <w:pBdr>
              <w:top w:val="nil"/>
              <w:left w:val="nil"/>
              <w:bottom w:val="nil"/>
              <w:right w:val="nil"/>
              <w:between w:val="nil"/>
            </w:pBdr>
            <w:tabs>
              <w:tab w:val="left" w:pos="960"/>
              <w:tab w:val="right" w:pos="9062"/>
            </w:tabs>
            <w:spacing w:before="120" w:after="100" w:line="259" w:lineRule="auto"/>
            <w:ind w:left="220"/>
            <w:rPr>
              <w:rFonts w:asciiTheme="minorHAnsi" w:eastAsia="Calibri" w:hAnsiTheme="minorHAnsi" w:cstheme="minorHAnsi"/>
              <w:color w:val="000000"/>
            </w:rPr>
          </w:pPr>
          <w:hyperlink w:anchor="_heading=h.96hdvgj90lqe">
            <w:r w:rsidRPr="007470FB">
              <w:rPr>
                <w:rFonts w:asciiTheme="minorHAnsi" w:eastAsia="Calibri" w:hAnsiTheme="minorHAnsi" w:cstheme="minorHAnsi"/>
                <w:color w:val="000000"/>
                <w:sz w:val="22"/>
                <w:szCs w:val="22"/>
              </w:rPr>
              <w:t>5.1</w:t>
            </w:r>
          </w:hyperlink>
          <w:hyperlink w:anchor="_heading=h.96hdvgj90lqe">
            <w:r w:rsidRPr="007470FB">
              <w:rPr>
                <w:rFonts w:asciiTheme="minorHAnsi" w:eastAsia="Calibri" w:hAnsiTheme="minorHAnsi" w:cstheme="minorHAnsi"/>
                <w:color w:val="000000"/>
              </w:rPr>
              <w:tab/>
            </w:r>
          </w:hyperlink>
          <w:r w:rsidR="00E6610D" w:rsidRPr="007470FB">
            <w:rPr>
              <w:rFonts w:asciiTheme="minorHAnsi" w:hAnsiTheme="minorHAnsi" w:cstheme="minorHAnsi"/>
            </w:rPr>
            <w:fldChar w:fldCharType="begin"/>
          </w:r>
          <w:r w:rsidR="00E6610D" w:rsidRPr="007470FB">
            <w:rPr>
              <w:rFonts w:asciiTheme="minorHAnsi" w:hAnsiTheme="minorHAnsi" w:cstheme="minorHAnsi"/>
            </w:rPr>
            <w:instrText xml:space="preserve"> PAGEREF _heading=h.k0kq519rxgzf \h </w:instrText>
          </w:r>
          <w:r w:rsidR="00E6610D" w:rsidRPr="007470FB">
            <w:rPr>
              <w:rFonts w:asciiTheme="minorHAnsi" w:hAnsiTheme="minorHAnsi" w:cstheme="minorHAnsi"/>
            </w:rPr>
          </w:r>
          <w:r w:rsidR="00E6610D" w:rsidRPr="007470FB">
            <w:rPr>
              <w:rFonts w:asciiTheme="minorHAnsi" w:hAnsiTheme="minorHAnsi" w:cstheme="minorHAnsi"/>
            </w:rPr>
            <w:fldChar w:fldCharType="separate"/>
          </w:r>
          <w:r w:rsidR="00E6610D" w:rsidRPr="007470FB">
            <w:rPr>
              <w:rFonts w:asciiTheme="minorHAnsi" w:eastAsia="Calibri" w:hAnsiTheme="minorHAnsi" w:cstheme="minorHAnsi"/>
              <w:color w:val="000000"/>
              <w:sz w:val="22"/>
              <w:szCs w:val="22"/>
            </w:rPr>
            <w:t>Delivery and transports</w:t>
          </w:r>
          <w:r w:rsidR="00E6610D" w:rsidRPr="007470FB">
            <w:rPr>
              <w:rFonts w:asciiTheme="minorHAnsi" w:hAnsiTheme="minorHAnsi" w:cstheme="minorHAnsi"/>
            </w:rPr>
            <w:fldChar w:fldCharType="end"/>
          </w:r>
          <w:r w:rsidR="00BD51CF">
            <w:rPr>
              <w:rFonts w:asciiTheme="minorHAnsi" w:hAnsiTheme="minorHAnsi" w:cstheme="minorHAnsi"/>
            </w:rPr>
            <w:t xml:space="preserve">                                                                                                         </w:t>
          </w:r>
          <w:r w:rsidR="00BD51CF" w:rsidRPr="00F62F79">
            <w:rPr>
              <w:rFonts w:asciiTheme="minorHAnsi" w:hAnsiTheme="minorHAnsi" w:cstheme="minorHAnsi"/>
              <w:sz w:val="22"/>
              <w:szCs w:val="22"/>
            </w:rPr>
            <w:t xml:space="preserve"> 1</w:t>
          </w:r>
          <w:r w:rsidR="00E415DB" w:rsidRPr="00F62F79">
            <w:rPr>
              <w:rFonts w:asciiTheme="minorHAnsi" w:hAnsiTheme="minorHAnsi" w:cstheme="minorHAnsi"/>
              <w:sz w:val="22"/>
              <w:szCs w:val="22"/>
            </w:rPr>
            <w:t>3</w:t>
          </w:r>
        </w:p>
        <w:p w14:paraId="45D9C416" w14:textId="539F048C" w:rsidR="001F1CA7" w:rsidRPr="007470FB" w:rsidRDefault="001F1CA7">
          <w:pPr>
            <w:keepNext/>
            <w:pBdr>
              <w:top w:val="nil"/>
              <w:left w:val="nil"/>
              <w:bottom w:val="nil"/>
              <w:right w:val="nil"/>
              <w:between w:val="nil"/>
            </w:pBdr>
            <w:tabs>
              <w:tab w:val="left" w:pos="960"/>
              <w:tab w:val="right" w:pos="9062"/>
            </w:tabs>
            <w:spacing w:before="120" w:after="100" w:line="259" w:lineRule="auto"/>
            <w:ind w:left="220"/>
            <w:rPr>
              <w:rFonts w:asciiTheme="minorHAnsi" w:eastAsia="Calibri" w:hAnsiTheme="minorHAnsi" w:cstheme="minorHAnsi"/>
              <w:color w:val="000000"/>
            </w:rPr>
          </w:pPr>
          <w:hyperlink w:anchor="_heading=h.k0kq519rxgzf">
            <w:r w:rsidRPr="007470FB">
              <w:rPr>
                <w:rFonts w:asciiTheme="minorHAnsi" w:eastAsia="Calibri" w:hAnsiTheme="minorHAnsi" w:cstheme="minorHAnsi"/>
                <w:color w:val="000000"/>
                <w:sz w:val="22"/>
                <w:szCs w:val="22"/>
              </w:rPr>
              <w:t>5.2</w:t>
            </w:r>
          </w:hyperlink>
          <w:hyperlink w:anchor="_heading=h.k0kq519rxgzf">
            <w:r w:rsidRPr="007470FB">
              <w:rPr>
                <w:rFonts w:asciiTheme="minorHAnsi" w:eastAsia="Calibri" w:hAnsiTheme="minorHAnsi" w:cstheme="minorHAnsi"/>
                <w:color w:val="000000"/>
              </w:rPr>
              <w:tab/>
            </w:r>
          </w:hyperlink>
          <w:r w:rsidRPr="007470FB">
            <w:rPr>
              <w:rFonts w:asciiTheme="minorHAnsi" w:hAnsiTheme="minorHAnsi" w:cstheme="minorHAnsi"/>
            </w:rPr>
            <w:fldChar w:fldCharType="begin"/>
          </w:r>
          <w:r w:rsidRPr="007470FB">
            <w:rPr>
              <w:rFonts w:asciiTheme="minorHAnsi" w:hAnsiTheme="minorHAnsi" w:cstheme="minorHAnsi"/>
            </w:rPr>
            <w:instrText xml:space="preserve"> PAGEREF _heading=h.k0kq519rxgzf \h </w:instrText>
          </w:r>
          <w:r w:rsidRPr="007470FB">
            <w:rPr>
              <w:rFonts w:asciiTheme="minorHAnsi" w:hAnsiTheme="minorHAnsi" w:cstheme="minorHAnsi"/>
            </w:rPr>
          </w:r>
          <w:r w:rsidRPr="007470FB">
            <w:rPr>
              <w:rFonts w:asciiTheme="minorHAnsi" w:hAnsiTheme="minorHAnsi" w:cstheme="minorHAnsi"/>
            </w:rPr>
            <w:fldChar w:fldCharType="separate"/>
          </w:r>
          <w:r w:rsidRPr="007470FB">
            <w:rPr>
              <w:rFonts w:asciiTheme="minorHAnsi" w:eastAsia="Calibri" w:hAnsiTheme="minorHAnsi" w:cstheme="minorHAnsi"/>
              <w:color w:val="000000"/>
              <w:sz w:val="22"/>
              <w:szCs w:val="22"/>
            </w:rPr>
            <w:t>D</w:t>
          </w:r>
          <w:r w:rsidR="00BD51CF">
            <w:rPr>
              <w:rFonts w:asciiTheme="minorHAnsi" w:eastAsia="Calibri" w:hAnsiTheme="minorHAnsi" w:cstheme="minorHAnsi"/>
              <w:color w:val="000000"/>
              <w:sz w:val="22"/>
              <w:szCs w:val="22"/>
            </w:rPr>
            <w:t>ocumentation</w:t>
          </w:r>
          <w:r w:rsidRPr="007470FB">
            <w:rPr>
              <w:rFonts w:asciiTheme="minorHAnsi" w:eastAsia="Calibri" w:hAnsiTheme="minorHAnsi" w:cstheme="minorHAnsi"/>
              <w:color w:val="000000"/>
              <w:sz w:val="22"/>
              <w:szCs w:val="22"/>
            </w:rPr>
            <w:tab/>
            <w:t>1</w:t>
          </w:r>
          <w:r w:rsidRPr="007470FB">
            <w:rPr>
              <w:rFonts w:asciiTheme="minorHAnsi" w:hAnsiTheme="minorHAnsi" w:cstheme="minorHAnsi"/>
            </w:rPr>
            <w:fldChar w:fldCharType="end"/>
          </w:r>
          <w:r w:rsidR="00BD51CF">
            <w:rPr>
              <w:rFonts w:asciiTheme="minorHAnsi" w:hAnsiTheme="minorHAnsi" w:cstheme="minorHAnsi"/>
            </w:rPr>
            <w:t>3</w:t>
          </w:r>
        </w:p>
        <w:p w14:paraId="45D9C418" w14:textId="77777777" w:rsidR="001F1CA7" w:rsidRPr="007470FB" w:rsidRDefault="001F1CA7">
          <w:pPr>
            <w:keepNext/>
            <w:pBdr>
              <w:top w:val="nil"/>
              <w:left w:val="nil"/>
              <w:bottom w:val="nil"/>
              <w:right w:val="nil"/>
              <w:between w:val="nil"/>
            </w:pBdr>
            <w:tabs>
              <w:tab w:val="left" w:pos="960"/>
              <w:tab w:val="right" w:pos="9062"/>
            </w:tabs>
            <w:spacing w:before="120" w:after="100" w:line="259" w:lineRule="auto"/>
            <w:ind w:left="220"/>
            <w:rPr>
              <w:rFonts w:asciiTheme="minorHAnsi" w:eastAsia="Calibri" w:hAnsiTheme="minorHAnsi" w:cstheme="minorHAnsi"/>
              <w:color w:val="000000"/>
            </w:rPr>
          </w:pPr>
          <w:hyperlink w:anchor="_heading=h.yyv5icedehor">
            <w:r w:rsidRPr="007470FB">
              <w:rPr>
                <w:rFonts w:asciiTheme="minorHAnsi" w:eastAsia="Calibri" w:hAnsiTheme="minorHAnsi" w:cstheme="minorHAnsi"/>
                <w:color w:val="000000"/>
                <w:sz w:val="22"/>
                <w:szCs w:val="22"/>
              </w:rPr>
              <w:t>5.4</w:t>
            </w:r>
          </w:hyperlink>
          <w:hyperlink w:anchor="_heading=h.yyv5icedehor">
            <w:r w:rsidRPr="007470FB">
              <w:rPr>
                <w:rFonts w:asciiTheme="minorHAnsi" w:eastAsia="Calibri" w:hAnsiTheme="minorHAnsi" w:cstheme="minorHAnsi"/>
                <w:color w:val="000000"/>
              </w:rPr>
              <w:tab/>
            </w:r>
          </w:hyperlink>
          <w:r w:rsidRPr="007470FB">
            <w:rPr>
              <w:rFonts w:asciiTheme="minorHAnsi" w:hAnsiTheme="minorHAnsi" w:cstheme="minorHAnsi"/>
            </w:rPr>
            <w:fldChar w:fldCharType="begin"/>
          </w:r>
          <w:r w:rsidRPr="007470FB">
            <w:rPr>
              <w:rFonts w:asciiTheme="minorHAnsi" w:hAnsiTheme="minorHAnsi" w:cstheme="minorHAnsi"/>
            </w:rPr>
            <w:instrText xml:space="preserve"> PAGEREF _heading=h.yyv5icedehor \h </w:instrText>
          </w:r>
          <w:r w:rsidRPr="007470FB">
            <w:rPr>
              <w:rFonts w:asciiTheme="minorHAnsi" w:hAnsiTheme="minorHAnsi" w:cstheme="minorHAnsi"/>
            </w:rPr>
          </w:r>
          <w:r w:rsidRPr="007470FB">
            <w:rPr>
              <w:rFonts w:asciiTheme="minorHAnsi" w:hAnsiTheme="minorHAnsi" w:cstheme="minorHAnsi"/>
            </w:rPr>
            <w:fldChar w:fldCharType="separate"/>
          </w:r>
          <w:r w:rsidRPr="007470FB">
            <w:rPr>
              <w:rFonts w:asciiTheme="minorHAnsi" w:eastAsia="Calibri" w:hAnsiTheme="minorHAnsi" w:cstheme="minorHAnsi"/>
              <w:color w:val="000000"/>
              <w:sz w:val="22"/>
              <w:szCs w:val="22"/>
            </w:rPr>
            <w:t>Environmental requirements</w:t>
          </w:r>
          <w:r w:rsidRPr="007470FB">
            <w:rPr>
              <w:rFonts w:asciiTheme="minorHAnsi" w:eastAsia="Calibri" w:hAnsiTheme="minorHAnsi" w:cstheme="minorHAnsi"/>
              <w:color w:val="000000"/>
              <w:sz w:val="22"/>
              <w:szCs w:val="22"/>
            </w:rPr>
            <w:tab/>
            <w:t>13</w:t>
          </w:r>
          <w:r w:rsidRPr="007470FB">
            <w:rPr>
              <w:rFonts w:asciiTheme="minorHAnsi" w:hAnsiTheme="minorHAnsi" w:cstheme="minorHAnsi"/>
            </w:rPr>
            <w:fldChar w:fldCharType="end"/>
          </w:r>
        </w:p>
        <w:p w14:paraId="45D9C419" w14:textId="77777777" w:rsidR="001F1CA7" w:rsidRPr="007470FB" w:rsidRDefault="001F1CA7">
          <w:pPr>
            <w:keepNext/>
            <w:pBdr>
              <w:top w:val="nil"/>
              <w:left w:val="nil"/>
              <w:bottom w:val="nil"/>
              <w:right w:val="nil"/>
              <w:between w:val="nil"/>
            </w:pBdr>
            <w:tabs>
              <w:tab w:val="left" w:pos="960"/>
              <w:tab w:val="right" w:pos="9062"/>
            </w:tabs>
            <w:spacing w:before="120" w:after="100" w:line="259" w:lineRule="auto"/>
            <w:ind w:left="220"/>
            <w:rPr>
              <w:rFonts w:asciiTheme="minorHAnsi" w:eastAsia="Calibri" w:hAnsiTheme="minorHAnsi" w:cstheme="minorHAnsi"/>
              <w:color w:val="000000"/>
            </w:rPr>
          </w:pPr>
          <w:hyperlink w:anchor="_heading=h.bw79lbmdmzjy">
            <w:r w:rsidRPr="007470FB">
              <w:rPr>
                <w:rFonts w:asciiTheme="minorHAnsi" w:eastAsia="Calibri" w:hAnsiTheme="minorHAnsi" w:cstheme="minorHAnsi"/>
                <w:color w:val="000000"/>
                <w:sz w:val="22"/>
                <w:szCs w:val="22"/>
              </w:rPr>
              <w:t>5.5</w:t>
            </w:r>
          </w:hyperlink>
          <w:hyperlink w:anchor="_heading=h.bw79lbmdmzjy">
            <w:r w:rsidRPr="007470FB">
              <w:rPr>
                <w:rFonts w:asciiTheme="minorHAnsi" w:eastAsia="Calibri" w:hAnsiTheme="minorHAnsi" w:cstheme="minorHAnsi"/>
                <w:color w:val="000000"/>
              </w:rPr>
              <w:tab/>
            </w:r>
          </w:hyperlink>
          <w:r w:rsidRPr="007470FB">
            <w:rPr>
              <w:rFonts w:asciiTheme="minorHAnsi" w:hAnsiTheme="minorHAnsi" w:cstheme="minorHAnsi"/>
            </w:rPr>
            <w:fldChar w:fldCharType="begin"/>
          </w:r>
          <w:r w:rsidRPr="007470FB">
            <w:rPr>
              <w:rFonts w:asciiTheme="minorHAnsi" w:hAnsiTheme="minorHAnsi" w:cstheme="minorHAnsi"/>
            </w:rPr>
            <w:instrText xml:space="preserve"> PAGEREF _heading=h.bw79lbmdmzjy \h </w:instrText>
          </w:r>
          <w:r w:rsidRPr="007470FB">
            <w:rPr>
              <w:rFonts w:asciiTheme="minorHAnsi" w:hAnsiTheme="minorHAnsi" w:cstheme="minorHAnsi"/>
            </w:rPr>
          </w:r>
          <w:r w:rsidRPr="007470FB">
            <w:rPr>
              <w:rFonts w:asciiTheme="minorHAnsi" w:hAnsiTheme="minorHAnsi" w:cstheme="minorHAnsi"/>
            </w:rPr>
            <w:fldChar w:fldCharType="separate"/>
          </w:r>
          <w:r w:rsidRPr="007470FB">
            <w:rPr>
              <w:rFonts w:asciiTheme="minorHAnsi" w:eastAsia="Calibri" w:hAnsiTheme="minorHAnsi" w:cstheme="minorHAnsi"/>
              <w:color w:val="000000"/>
              <w:sz w:val="22"/>
              <w:szCs w:val="22"/>
            </w:rPr>
            <w:t>Social considerations</w:t>
          </w:r>
          <w:r w:rsidRPr="007470FB">
            <w:rPr>
              <w:rFonts w:asciiTheme="minorHAnsi" w:eastAsia="Calibri" w:hAnsiTheme="minorHAnsi" w:cstheme="minorHAnsi"/>
              <w:color w:val="000000"/>
              <w:sz w:val="22"/>
              <w:szCs w:val="22"/>
            </w:rPr>
            <w:tab/>
            <w:t>13</w:t>
          </w:r>
          <w:r w:rsidRPr="007470FB">
            <w:rPr>
              <w:rFonts w:asciiTheme="minorHAnsi" w:hAnsiTheme="minorHAnsi" w:cstheme="minorHAnsi"/>
            </w:rPr>
            <w:fldChar w:fldCharType="end"/>
          </w:r>
        </w:p>
        <w:p w14:paraId="45D9C41B" w14:textId="77777777" w:rsidR="001F1CA7" w:rsidRPr="007470FB" w:rsidRDefault="001F1CA7">
          <w:pPr>
            <w:keepNext/>
            <w:pBdr>
              <w:top w:val="nil"/>
              <w:left w:val="nil"/>
              <w:bottom w:val="nil"/>
              <w:right w:val="nil"/>
              <w:between w:val="nil"/>
            </w:pBdr>
            <w:tabs>
              <w:tab w:val="left" w:pos="480"/>
              <w:tab w:val="right" w:pos="9062"/>
            </w:tabs>
            <w:spacing w:before="120" w:after="100" w:line="259" w:lineRule="auto"/>
            <w:rPr>
              <w:rFonts w:asciiTheme="minorHAnsi" w:eastAsia="Calibri" w:hAnsiTheme="minorHAnsi" w:cstheme="minorHAnsi"/>
              <w:color w:val="000000"/>
              <w:sz w:val="22"/>
              <w:szCs w:val="22"/>
            </w:rPr>
          </w:pPr>
          <w:hyperlink w:anchor="_heading=h.7kyhdhw6mx4c">
            <w:r w:rsidRPr="007470FB">
              <w:rPr>
                <w:rFonts w:asciiTheme="minorHAnsi" w:eastAsia="Calibri" w:hAnsiTheme="minorHAnsi" w:cstheme="minorHAnsi"/>
                <w:color w:val="000000"/>
                <w:sz w:val="22"/>
                <w:szCs w:val="22"/>
              </w:rPr>
              <w:t>6</w:t>
            </w:r>
            <w:r w:rsidRPr="007470FB">
              <w:rPr>
                <w:rFonts w:asciiTheme="minorHAnsi" w:eastAsia="Calibri" w:hAnsiTheme="minorHAnsi" w:cstheme="minorHAnsi"/>
                <w:color w:val="000000"/>
                <w:sz w:val="22"/>
                <w:szCs w:val="22"/>
              </w:rPr>
              <w:tab/>
              <w:t>Evaluation of tenders</w:t>
            </w:r>
            <w:r w:rsidRPr="007470FB">
              <w:rPr>
                <w:rFonts w:asciiTheme="minorHAnsi" w:eastAsia="Calibri" w:hAnsiTheme="minorHAnsi" w:cstheme="minorHAnsi"/>
                <w:color w:val="000000"/>
                <w:sz w:val="22"/>
                <w:szCs w:val="22"/>
              </w:rPr>
              <w:tab/>
              <w:t>13</w:t>
            </w:r>
          </w:hyperlink>
        </w:p>
        <w:p w14:paraId="45D9C41C" w14:textId="5A2DD037" w:rsidR="001F1CA7" w:rsidRPr="00F22299" w:rsidRDefault="001F1CA7">
          <w:pPr>
            <w:keepNext/>
            <w:pBdr>
              <w:top w:val="nil"/>
              <w:left w:val="nil"/>
              <w:bottom w:val="nil"/>
              <w:right w:val="nil"/>
              <w:between w:val="nil"/>
            </w:pBdr>
            <w:tabs>
              <w:tab w:val="left" w:pos="960"/>
              <w:tab w:val="right" w:pos="9062"/>
            </w:tabs>
            <w:spacing w:before="120" w:after="100" w:line="259" w:lineRule="auto"/>
            <w:ind w:left="220"/>
            <w:rPr>
              <w:rFonts w:asciiTheme="minorHAnsi" w:eastAsia="Calibri" w:hAnsiTheme="minorHAnsi" w:cstheme="minorHAnsi"/>
              <w:color w:val="000000"/>
              <w:sz w:val="22"/>
              <w:szCs w:val="22"/>
            </w:rPr>
          </w:pPr>
          <w:hyperlink w:anchor="_heading=h.7sm6tow3hrjy">
            <w:r w:rsidRPr="00F22299">
              <w:rPr>
                <w:rFonts w:asciiTheme="minorHAnsi" w:eastAsia="Calibri" w:hAnsiTheme="minorHAnsi" w:cstheme="minorHAnsi"/>
                <w:color w:val="000000"/>
                <w:sz w:val="22"/>
                <w:szCs w:val="22"/>
              </w:rPr>
              <w:t>6.1</w:t>
            </w:r>
            <w:r w:rsidRPr="00F22299">
              <w:rPr>
                <w:rFonts w:asciiTheme="minorHAnsi" w:eastAsia="Calibri" w:hAnsiTheme="minorHAnsi" w:cstheme="minorHAnsi"/>
                <w:color w:val="000000"/>
                <w:sz w:val="22"/>
                <w:szCs w:val="22"/>
              </w:rPr>
              <w:tab/>
              <w:t>Evaluation Criteria</w:t>
            </w:r>
            <w:r w:rsidRPr="00F22299">
              <w:rPr>
                <w:rFonts w:asciiTheme="minorHAnsi" w:eastAsia="Calibri" w:hAnsiTheme="minorHAnsi" w:cstheme="minorHAnsi"/>
                <w:color w:val="000000"/>
                <w:sz w:val="22"/>
                <w:szCs w:val="22"/>
              </w:rPr>
              <w:tab/>
              <w:t>1</w:t>
            </w:r>
          </w:hyperlink>
          <w:r w:rsidR="00F22299" w:rsidRPr="00F22299">
            <w:rPr>
              <w:rFonts w:asciiTheme="minorHAnsi" w:hAnsiTheme="minorHAnsi" w:cstheme="minorHAnsi"/>
              <w:sz w:val="22"/>
              <w:szCs w:val="22"/>
            </w:rPr>
            <w:t>4</w:t>
          </w:r>
        </w:p>
        <w:p w14:paraId="45D9C41D" w14:textId="686DFF6B" w:rsidR="001F1CA7" w:rsidRPr="00F22299" w:rsidRDefault="001F1CA7">
          <w:pPr>
            <w:keepNext/>
            <w:pBdr>
              <w:top w:val="nil"/>
              <w:left w:val="nil"/>
              <w:bottom w:val="nil"/>
              <w:right w:val="nil"/>
              <w:between w:val="nil"/>
            </w:pBdr>
            <w:tabs>
              <w:tab w:val="left" w:pos="960"/>
              <w:tab w:val="right" w:pos="9062"/>
            </w:tabs>
            <w:spacing w:before="120" w:after="100" w:line="259" w:lineRule="auto"/>
            <w:ind w:left="220"/>
            <w:rPr>
              <w:rFonts w:asciiTheme="minorHAnsi" w:eastAsia="Calibri" w:hAnsiTheme="minorHAnsi" w:cstheme="minorHAnsi"/>
              <w:color w:val="000000"/>
              <w:sz w:val="22"/>
              <w:szCs w:val="22"/>
            </w:rPr>
          </w:pPr>
          <w:hyperlink w:anchor="_heading=h.czqw1k5fdey9">
            <w:r w:rsidRPr="00F22299">
              <w:rPr>
                <w:rFonts w:asciiTheme="minorHAnsi" w:eastAsia="Calibri" w:hAnsiTheme="minorHAnsi" w:cstheme="minorHAnsi"/>
                <w:color w:val="000000"/>
                <w:sz w:val="22"/>
                <w:szCs w:val="22"/>
              </w:rPr>
              <w:t>6.2</w:t>
            </w:r>
            <w:r w:rsidRPr="00F22299">
              <w:rPr>
                <w:rFonts w:asciiTheme="minorHAnsi" w:eastAsia="Calibri" w:hAnsiTheme="minorHAnsi" w:cstheme="minorHAnsi"/>
                <w:color w:val="000000"/>
                <w:sz w:val="22"/>
                <w:szCs w:val="22"/>
              </w:rPr>
              <w:tab/>
              <w:t>Tender Price</w:t>
            </w:r>
            <w:r w:rsidRPr="00F22299">
              <w:rPr>
                <w:rFonts w:asciiTheme="minorHAnsi" w:eastAsia="Calibri" w:hAnsiTheme="minorHAnsi" w:cstheme="minorHAnsi"/>
                <w:color w:val="000000"/>
                <w:sz w:val="22"/>
                <w:szCs w:val="22"/>
              </w:rPr>
              <w:tab/>
              <w:t>1</w:t>
            </w:r>
          </w:hyperlink>
          <w:r w:rsidR="00F22299" w:rsidRPr="00F22299">
            <w:rPr>
              <w:rFonts w:asciiTheme="minorHAnsi" w:hAnsiTheme="minorHAnsi" w:cstheme="minorHAnsi"/>
              <w:sz w:val="22"/>
              <w:szCs w:val="22"/>
            </w:rPr>
            <w:t>4</w:t>
          </w:r>
        </w:p>
        <w:p w14:paraId="45D9C41E" w14:textId="35C946A6" w:rsidR="001F1CA7" w:rsidRPr="00F22299" w:rsidRDefault="001F1CA7">
          <w:pPr>
            <w:keepNext/>
            <w:pBdr>
              <w:top w:val="nil"/>
              <w:left w:val="nil"/>
              <w:bottom w:val="nil"/>
              <w:right w:val="nil"/>
              <w:between w:val="nil"/>
            </w:pBdr>
            <w:tabs>
              <w:tab w:val="left" w:pos="960"/>
              <w:tab w:val="right" w:pos="9062"/>
            </w:tabs>
            <w:spacing w:before="120" w:after="100" w:line="259" w:lineRule="auto"/>
            <w:ind w:left="220"/>
            <w:rPr>
              <w:rFonts w:asciiTheme="minorHAnsi" w:eastAsia="Calibri" w:hAnsiTheme="minorHAnsi" w:cstheme="minorHAnsi"/>
              <w:color w:val="000000"/>
              <w:sz w:val="22"/>
              <w:szCs w:val="22"/>
            </w:rPr>
          </w:pPr>
          <w:hyperlink w:anchor="_heading=h.e3mdfnhei14u">
            <w:r w:rsidRPr="00F22299">
              <w:rPr>
                <w:rFonts w:asciiTheme="minorHAnsi" w:eastAsia="Calibri" w:hAnsiTheme="minorHAnsi" w:cstheme="minorHAnsi"/>
                <w:color w:val="000000"/>
                <w:sz w:val="22"/>
                <w:szCs w:val="22"/>
              </w:rPr>
              <w:t>6.3</w:t>
            </w:r>
            <w:r w:rsidRPr="00F22299">
              <w:rPr>
                <w:rFonts w:asciiTheme="minorHAnsi" w:eastAsia="Calibri" w:hAnsiTheme="minorHAnsi" w:cstheme="minorHAnsi"/>
                <w:color w:val="000000"/>
                <w:sz w:val="22"/>
                <w:szCs w:val="22"/>
              </w:rPr>
              <w:tab/>
              <w:t>Evaluation method</w:t>
            </w:r>
            <w:r w:rsidRPr="00F22299">
              <w:rPr>
                <w:rFonts w:asciiTheme="minorHAnsi" w:eastAsia="Calibri" w:hAnsiTheme="minorHAnsi" w:cstheme="minorHAnsi"/>
                <w:color w:val="000000"/>
                <w:sz w:val="22"/>
                <w:szCs w:val="22"/>
              </w:rPr>
              <w:tab/>
              <w:t>1</w:t>
            </w:r>
          </w:hyperlink>
          <w:r w:rsidR="00F22299" w:rsidRPr="00F22299">
            <w:rPr>
              <w:rFonts w:asciiTheme="minorHAnsi" w:hAnsiTheme="minorHAnsi" w:cstheme="minorHAnsi"/>
              <w:sz w:val="22"/>
              <w:szCs w:val="22"/>
            </w:rPr>
            <w:t>5</w:t>
          </w:r>
        </w:p>
        <w:p w14:paraId="45D9C41F" w14:textId="7B8300B9" w:rsidR="001F1CA7" w:rsidRPr="00D94D17" w:rsidRDefault="00F22299">
          <w:pPr>
            <w:keepNext/>
            <w:pBdr>
              <w:top w:val="nil"/>
              <w:left w:val="nil"/>
              <w:bottom w:val="nil"/>
              <w:right w:val="nil"/>
              <w:between w:val="nil"/>
            </w:pBdr>
            <w:tabs>
              <w:tab w:val="right" w:pos="9062"/>
            </w:tabs>
            <w:spacing w:before="120" w:after="100" w:line="259" w:lineRule="auto"/>
            <w:ind w:left="220"/>
            <w:rPr>
              <w:rFonts w:asciiTheme="minorHAnsi" w:eastAsia="Calibri" w:hAnsiTheme="minorHAnsi" w:cstheme="minorHAnsi"/>
              <w:color w:val="000000"/>
              <w:sz w:val="22"/>
              <w:szCs w:val="22"/>
            </w:rPr>
          </w:pPr>
          <w:hyperlink w:anchor="_heading=h.cbrgky2w6fse">
            <w:r>
              <w:rPr>
                <w:rFonts w:asciiTheme="minorHAnsi" w:eastAsia="Calibri" w:hAnsiTheme="minorHAnsi" w:cstheme="minorHAnsi"/>
                <w:color w:val="000000"/>
                <w:sz w:val="22"/>
                <w:szCs w:val="22"/>
              </w:rPr>
              <w:t>6</w:t>
            </w:r>
            <w:r w:rsidRPr="007470FB">
              <w:rPr>
                <w:rFonts w:asciiTheme="minorHAnsi" w:eastAsia="Calibri" w:hAnsiTheme="minorHAnsi" w:cstheme="minorHAnsi"/>
                <w:color w:val="000000"/>
                <w:sz w:val="22"/>
                <w:szCs w:val="22"/>
              </w:rPr>
              <w:t xml:space="preserve">.3.1 Deduction for approach to implementation </w:t>
            </w:r>
            <w:r w:rsidRPr="007470FB">
              <w:rPr>
                <w:rFonts w:asciiTheme="minorHAnsi" w:eastAsia="Calibri" w:hAnsiTheme="minorHAnsi" w:cstheme="minorHAnsi"/>
                <w:color w:val="000000"/>
                <w:sz w:val="22"/>
                <w:szCs w:val="22"/>
              </w:rPr>
              <w:tab/>
              <w:t>1</w:t>
            </w:r>
          </w:hyperlink>
          <w:r w:rsidR="00D94D17" w:rsidRPr="00F62F79">
            <w:rPr>
              <w:rFonts w:asciiTheme="minorHAnsi" w:hAnsiTheme="minorHAnsi" w:cstheme="minorHAnsi"/>
              <w:sz w:val="22"/>
              <w:szCs w:val="22"/>
            </w:rPr>
            <w:t>5</w:t>
          </w:r>
        </w:p>
        <w:p w14:paraId="45D9C420" w14:textId="72903134" w:rsidR="001F1CA7" w:rsidRPr="00F62F79" w:rsidRDefault="001F1CA7">
          <w:pPr>
            <w:pBdr>
              <w:top w:val="nil"/>
              <w:left w:val="nil"/>
              <w:bottom w:val="nil"/>
              <w:right w:val="nil"/>
              <w:between w:val="nil"/>
            </w:pBdr>
            <w:tabs>
              <w:tab w:val="left" w:pos="1440"/>
              <w:tab w:val="right" w:pos="9062"/>
            </w:tabs>
            <w:spacing w:after="100"/>
            <w:ind w:left="480"/>
            <w:rPr>
              <w:rFonts w:asciiTheme="minorHAnsi" w:eastAsia="Calibri" w:hAnsiTheme="minorHAnsi" w:cstheme="minorHAnsi"/>
              <w:color w:val="000000"/>
              <w:sz w:val="22"/>
              <w:szCs w:val="22"/>
            </w:rPr>
          </w:pPr>
          <w:hyperlink w:anchor="_heading=h.i5eydv4n5kta">
            <w:r w:rsidRPr="00F62F79">
              <w:rPr>
                <w:rFonts w:asciiTheme="minorHAnsi" w:eastAsia="Calibri" w:hAnsiTheme="minorHAnsi" w:cstheme="minorHAnsi"/>
                <w:color w:val="000000"/>
                <w:sz w:val="22"/>
                <w:szCs w:val="22"/>
              </w:rPr>
              <w:t>6.3.2</w:t>
            </w:r>
            <w:r w:rsidRPr="00F62F79">
              <w:rPr>
                <w:rFonts w:asciiTheme="minorHAnsi" w:eastAsia="Calibri" w:hAnsiTheme="minorHAnsi" w:cstheme="minorHAnsi"/>
                <w:color w:val="000000"/>
                <w:sz w:val="22"/>
                <w:szCs w:val="22"/>
              </w:rPr>
              <w:tab/>
              <w:t>Deduction for References</w:t>
            </w:r>
            <w:r w:rsidRPr="00F62F79">
              <w:rPr>
                <w:rFonts w:asciiTheme="minorHAnsi" w:eastAsia="Calibri" w:hAnsiTheme="minorHAnsi" w:cstheme="minorHAnsi"/>
                <w:color w:val="000000"/>
                <w:sz w:val="22"/>
                <w:szCs w:val="22"/>
              </w:rPr>
              <w:tab/>
              <w:t>1</w:t>
            </w:r>
          </w:hyperlink>
          <w:r w:rsidR="00D94D17" w:rsidRPr="00F62F79">
            <w:rPr>
              <w:rFonts w:asciiTheme="minorHAnsi" w:hAnsiTheme="minorHAnsi" w:cstheme="minorHAnsi"/>
              <w:sz w:val="22"/>
              <w:szCs w:val="22"/>
            </w:rPr>
            <w:t>6</w:t>
          </w:r>
        </w:p>
        <w:p w14:paraId="45D9C421" w14:textId="77777777" w:rsidR="001F1CA7" w:rsidRPr="007470FB" w:rsidRDefault="001F1CA7">
          <w:pPr>
            <w:pBdr>
              <w:top w:val="nil"/>
              <w:left w:val="nil"/>
              <w:bottom w:val="nil"/>
              <w:right w:val="nil"/>
              <w:between w:val="nil"/>
            </w:pBdr>
            <w:tabs>
              <w:tab w:val="left" w:pos="1440"/>
              <w:tab w:val="right" w:pos="9062"/>
            </w:tabs>
            <w:spacing w:after="100"/>
            <w:ind w:left="480"/>
            <w:rPr>
              <w:rFonts w:asciiTheme="minorHAnsi" w:eastAsia="Calibri" w:hAnsiTheme="minorHAnsi" w:cstheme="minorHAnsi"/>
              <w:color w:val="000000"/>
              <w:sz w:val="22"/>
              <w:szCs w:val="22"/>
            </w:rPr>
          </w:pPr>
          <w:hyperlink w:anchor="_heading=h.o0wld19nojep">
            <w:r w:rsidRPr="007470FB">
              <w:rPr>
                <w:rFonts w:asciiTheme="minorHAnsi" w:eastAsia="Calibri" w:hAnsiTheme="minorHAnsi" w:cstheme="minorHAnsi"/>
                <w:color w:val="000000"/>
                <w:sz w:val="22"/>
                <w:szCs w:val="22"/>
              </w:rPr>
              <w:t>6.3.3</w:t>
            </w:r>
            <w:r w:rsidRPr="007470FB">
              <w:rPr>
                <w:rFonts w:asciiTheme="minorHAnsi" w:eastAsia="Calibri" w:hAnsiTheme="minorHAnsi" w:cstheme="minorHAnsi"/>
                <w:color w:val="000000"/>
                <w:sz w:val="22"/>
                <w:szCs w:val="22"/>
              </w:rPr>
              <w:tab/>
              <w:t>Deduction for Payment structure</w:t>
            </w:r>
            <w:r w:rsidRPr="007470FB">
              <w:rPr>
                <w:rFonts w:asciiTheme="minorHAnsi" w:eastAsia="Calibri" w:hAnsiTheme="minorHAnsi" w:cstheme="minorHAnsi"/>
                <w:color w:val="000000"/>
                <w:sz w:val="22"/>
                <w:szCs w:val="22"/>
              </w:rPr>
              <w:tab/>
            </w:r>
            <w:r w:rsidRPr="00F62F79">
              <w:rPr>
                <w:rFonts w:asciiTheme="minorHAnsi" w:eastAsia="Calibri" w:hAnsiTheme="minorHAnsi" w:cstheme="minorHAnsi"/>
                <w:color w:val="000000"/>
                <w:sz w:val="22"/>
                <w:szCs w:val="22"/>
              </w:rPr>
              <w:t>16</w:t>
            </w:r>
          </w:hyperlink>
        </w:p>
        <w:p w14:paraId="45D9C422" w14:textId="1CF6BDB0" w:rsidR="001F1CA7" w:rsidRPr="00F62F79" w:rsidRDefault="001F1CA7">
          <w:pPr>
            <w:keepNext/>
            <w:pBdr>
              <w:top w:val="nil"/>
              <w:left w:val="nil"/>
              <w:bottom w:val="nil"/>
              <w:right w:val="nil"/>
              <w:between w:val="nil"/>
            </w:pBdr>
            <w:tabs>
              <w:tab w:val="left" w:pos="960"/>
              <w:tab w:val="right" w:pos="9062"/>
            </w:tabs>
            <w:spacing w:before="120" w:after="100" w:line="259" w:lineRule="auto"/>
            <w:ind w:left="220"/>
            <w:rPr>
              <w:rFonts w:asciiTheme="minorHAnsi" w:eastAsia="Calibri" w:hAnsiTheme="minorHAnsi" w:cstheme="minorHAnsi"/>
              <w:color w:val="000000"/>
              <w:sz w:val="22"/>
              <w:szCs w:val="22"/>
            </w:rPr>
          </w:pPr>
          <w:hyperlink w:anchor="_heading=h.fiaxiio2u3au">
            <w:r w:rsidRPr="00F62F79">
              <w:rPr>
                <w:rFonts w:asciiTheme="minorHAnsi" w:eastAsia="Calibri" w:hAnsiTheme="minorHAnsi" w:cstheme="minorHAnsi"/>
                <w:color w:val="000000"/>
                <w:sz w:val="22"/>
                <w:szCs w:val="22"/>
              </w:rPr>
              <w:t>6.4</w:t>
            </w:r>
            <w:r w:rsidRPr="00F62F79">
              <w:rPr>
                <w:rFonts w:asciiTheme="minorHAnsi" w:eastAsia="Calibri" w:hAnsiTheme="minorHAnsi" w:cstheme="minorHAnsi"/>
                <w:color w:val="000000"/>
                <w:sz w:val="22"/>
                <w:szCs w:val="22"/>
              </w:rPr>
              <w:tab/>
              <w:t>Most economically advantageous tender</w:t>
            </w:r>
            <w:r w:rsidRPr="00F62F79">
              <w:rPr>
                <w:rFonts w:asciiTheme="minorHAnsi" w:eastAsia="Calibri" w:hAnsiTheme="minorHAnsi" w:cstheme="minorHAnsi"/>
                <w:color w:val="000000"/>
                <w:sz w:val="22"/>
                <w:szCs w:val="22"/>
              </w:rPr>
              <w:tab/>
              <w:t>1</w:t>
            </w:r>
          </w:hyperlink>
          <w:r w:rsidR="00F22299" w:rsidRPr="00F62F79">
            <w:rPr>
              <w:rFonts w:asciiTheme="minorHAnsi" w:hAnsiTheme="minorHAnsi" w:cstheme="minorHAnsi"/>
              <w:sz w:val="22"/>
              <w:szCs w:val="22"/>
            </w:rPr>
            <w:t>8</w:t>
          </w:r>
        </w:p>
        <w:p w14:paraId="45D9C423" w14:textId="77777777" w:rsidR="001F1CA7" w:rsidRDefault="00000000">
          <w:pPr>
            <w:keepNext/>
            <w:spacing w:before="120" w:after="120" w:line="259" w:lineRule="auto"/>
            <w:jc w:val="both"/>
            <w:rPr>
              <w:rFonts w:ascii="Calibri" w:eastAsia="Calibri" w:hAnsi="Calibri" w:cs="Calibri"/>
              <w:sz w:val="22"/>
              <w:szCs w:val="22"/>
            </w:rPr>
          </w:pPr>
          <w:r>
            <w:fldChar w:fldCharType="end"/>
          </w:r>
        </w:p>
      </w:sdtContent>
    </w:sdt>
    <w:p w14:paraId="45D9C424" w14:textId="77777777" w:rsidR="001F1CA7" w:rsidRDefault="00000000">
      <w:pPr>
        <w:spacing w:after="160" w:line="259" w:lineRule="auto"/>
        <w:rPr>
          <w:rFonts w:ascii="Calibri" w:eastAsia="Calibri" w:hAnsi="Calibri" w:cs="Calibri"/>
          <w:color w:val="2E74B5"/>
          <w:sz w:val="32"/>
          <w:szCs w:val="32"/>
        </w:rPr>
      </w:pPr>
      <w:bookmarkStart w:id="0" w:name="_heading=h.n0d8yesbx78y" w:colFirst="0" w:colLast="0"/>
      <w:bookmarkEnd w:id="0"/>
      <w:r>
        <w:br w:type="page"/>
      </w:r>
    </w:p>
    <w:p w14:paraId="45D9C425" w14:textId="77777777" w:rsidR="001F1CA7" w:rsidRDefault="00000000">
      <w:pPr>
        <w:widowControl w:val="0"/>
        <w:numPr>
          <w:ilvl w:val="0"/>
          <w:numId w:val="2"/>
        </w:numPr>
        <w:spacing w:before="240" w:line="259" w:lineRule="auto"/>
        <w:jc w:val="both"/>
        <w:rPr>
          <w:rFonts w:ascii="Calibri" w:eastAsia="Calibri" w:hAnsi="Calibri" w:cs="Calibri"/>
          <w:sz w:val="32"/>
          <w:szCs w:val="32"/>
        </w:rPr>
      </w:pPr>
      <w:bookmarkStart w:id="1" w:name="_heading=h.jbyb06xpc5nf" w:colFirst="0" w:colLast="0"/>
      <w:bookmarkEnd w:id="1"/>
      <w:r>
        <w:rPr>
          <w:rFonts w:ascii="Calibri" w:eastAsia="Calibri" w:hAnsi="Calibri" w:cs="Calibri"/>
          <w:sz w:val="32"/>
          <w:szCs w:val="32"/>
        </w:rPr>
        <w:lastRenderedPageBreak/>
        <w:t>Introduction</w:t>
      </w:r>
    </w:p>
    <w:p w14:paraId="45D9C426" w14:textId="4045A8CD" w:rsidR="001F1CA7" w:rsidRDefault="00000000">
      <w:pPr>
        <w:widowControl w:val="0"/>
        <w:spacing w:before="120" w:after="120" w:line="259" w:lineRule="auto"/>
        <w:rPr>
          <w:rFonts w:ascii="Calibri" w:eastAsia="Calibri" w:hAnsi="Calibri" w:cs="Calibri"/>
          <w:sz w:val="22"/>
          <w:szCs w:val="22"/>
        </w:rPr>
      </w:pPr>
      <w:r>
        <w:rPr>
          <w:rFonts w:ascii="Calibri" w:eastAsia="Calibri" w:hAnsi="Calibri" w:cs="Calibri"/>
          <w:sz w:val="22"/>
          <w:szCs w:val="22"/>
        </w:rPr>
        <w:t>SALAR International AB invites your company/organisations/groups of experts</w:t>
      </w:r>
      <w:r w:rsidR="009918E2">
        <w:rPr>
          <w:rFonts w:ascii="Calibri" w:eastAsia="Calibri" w:hAnsi="Calibri" w:cs="Calibri"/>
          <w:sz w:val="22"/>
          <w:szCs w:val="22"/>
          <w:lang w:val="uk-UA"/>
        </w:rPr>
        <w:t xml:space="preserve"> </w:t>
      </w:r>
      <w:r w:rsidR="009918E2">
        <w:rPr>
          <w:rFonts w:ascii="Calibri" w:eastAsia="Calibri" w:hAnsi="Calibri" w:cs="Calibri"/>
          <w:sz w:val="22"/>
          <w:szCs w:val="22"/>
          <w:lang w:val="en-US"/>
        </w:rPr>
        <w:t>and individual experts</w:t>
      </w:r>
      <w:r>
        <w:rPr>
          <w:rFonts w:ascii="Calibri" w:eastAsia="Calibri" w:hAnsi="Calibri" w:cs="Calibri"/>
          <w:sz w:val="22"/>
          <w:szCs w:val="22"/>
        </w:rPr>
        <w:t xml:space="preserve"> to tender for providing services for </w:t>
      </w:r>
      <w:sdt>
        <w:sdtPr>
          <w:tag w:val="goog_rdk_19"/>
          <w:id w:val="-1477915506"/>
        </w:sdtPr>
        <w:sdtContent>
          <w:r>
            <w:rPr>
              <w:rFonts w:ascii="Calibri" w:eastAsia="Calibri" w:hAnsi="Calibri" w:cs="Calibri"/>
              <w:sz w:val="22"/>
              <w:szCs w:val="22"/>
            </w:rPr>
            <w:t xml:space="preserve">Elaboration </w:t>
          </w:r>
        </w:sdtContent>
      </w:sdt>
      <w:r>
        <w:rPr>
          <w:rFonts w:ascii="Calibri" w:eastAsia="Calibri" w:hAnsi="Calibri" w:cs="Calibri"/>
          <w:sz w:val="22"/>
          <w:szCs w:val="22"/>
        </w:rPr>
        <w:t xml:space="preserve">of Development Strategies and Concepts of Integrated Development for Territorial Hromadas for SALAR Internationals programme Polaris: Supporting Multilevel Governance in Ukraine, financed by </w:t>
      </w:r>
      <w:r>
        <w:rPr>
          <w:rFonts w:ascii="Calibri" w:eastAsia="Calibri" w:hAnsi="Calibri" w:cs="Calibri"/>
          <w:color w:val="000000"/>
          <w:sz w:val="22"/>
          <w:szCs w:val="22"/>
        </w:rPr>
        <w:t>Swedish International Development Cooperation Agency (SIDA</w:t>
      </w:r>
      <w:r>
        <w:rPr>
          <w:rFonts w:ascii="Calibri" w:eastAsia="Calibri" w:hAnsi="Calibri" w:cs="Calibri"/>
          <w:sz w:val="22"/>
          <w:szCs w:val="22"/>
        </w:rPr>
        <w:t>). </w:t>
      </w:r>
    </w:p>
    <w:p w14:paraId="45D9C427" w14:textId="77777777" w:rsidR="001F1CA7" w:rsidRDefault="00000000">
      <w:pPr>
        <w:keepNext/>
        <w:widowControl w:val="0"/>
        <w:numPr>
          <w:ilvl w:val="1"/>
          <w:numId w:val="2"/>
        </w:numPr>
        <w:spacing w:before="40" w:line="259" w:lineRule="auto"/>
        <w:ind w:left="850" w:hanging="856"/>
        <w:jc w:val="both"/>
        <w:rPr>
          <w:rFonts w:ascii="Calibri" w:eastAsia="Calibri" w:hAnsi="Calibri" w:cs="Calibri"/>
          <w:sz w:val="26"/>
          <w:szCs w:val="26"/>
        </w:rPr>
      </w:pPr>
      <w:bookmarkStart w:id="2" w:name="_heading=h.u1dxxorad4jz" w:colFirst="0" w:colLast="0"/>
      <w:bookmarkEnd w:id="2"/>
      <w:r>
        <w:rPr>
          <w:rFonts w:ascii="Calibri" w:eastAsia="Calibri" w:hAnsi="Calibri" w:cs="Calibri"/>
          <w:sz w:val="26"/>
          <w:szCs w:val="26"/>
        </w:rPr>
        <w:t xml:space="preserve">General information about SALAR International’s work in Ukraine </w:t>
      </w:r>
    </w:p>
    <w:p w14:paraId="45D9C428" w14:textId="77777777" w:rsidR="001F1CA7" w:rsidRDefault="00000000">
      <w:pPr>
        <w:keepNext/>
        <w:spacing w:before="120" w:after="120" w:line="259" w:lineRule="auto"/>
        <w:jc w:val="both"/>
        <w:rPr>
          <w:rFonts w:ascii="Calibri" w:eastAsia="Calibri" w:hAnsi="Calibri" w:cs="Calibri"/>
          <w:sz w:val="22"/>
          <w:szCs w:val="22"/>
        </w:rPr>
      </w:pPr>
      <w:bookmarkStart w:id="3" w:name="_heading=h.u1pyvcvy258d" w:colFirst="0" w:colLast="0"/>
      <w:bookmarkEnd w:id="3"/>
      <w:r>
        <w:rPr>
          <w:rFonts w:ascii="Calibri" w:eastAsia="Calibri" w:hAnsi="Calibri" w:cs="Calibri"/>
          <w:sz w:val="22"/>
          <w:szCs w:val="22"/>
        </w:rPr>
        <w:t xml:space="preserve">SALAR International (SALAR-I) has been engaged in Ukraine since 2014, providing support to Ukraine’s decentralisation process through three major initiatives focusing on building a robust multi-level governance system, increasing accessibility and quality of services at the local level, and enhancing international cooperation between municipalities from Ukraine and the EU. After the full-scale invasion, SALAR-l has added crisis support to Ukrainian municipalities, providing them with material assistance. </w:t>
      </w:r>
    </w:p>
    <w:p w14:paraId="45D9C429" w14:textId="77777777" w:rsidR="001F1CA7" w:rsidRDefault="00000000">
      <w:pPr>
        <w:keepNext/>
        <w:spacing w:before="120" w:after="120" w:line="259" w:lineRule="auto"/>
        <w:jc w:val="both"/>
        <w:rPr>
          <w:rFonts w:ascii="Aptos" w:eastAsia="Aptos" w:hAnsi="Aptos" w:cs="Aptos"/>
          <w:sz w:val="22"/>
          <w:szCs w:val="22"/>
        </w:rPr>
      </w:pPr>
      <w:r>
        <w:rPr>
          <w:rFonts w:ascii="Calibri" w:eastAsia="Calibri" w:hAnsi="Calibri" w:cs="Calibri"/>
          <w:sz w:val="22"/>
          <w:szCs w:val="22"/>
        </w:rPr>
        <w:t xml:space="preserve">To address the changing needs of Ukrainian municipalities and national actors during wartime, SALAR International is currently implementing two programmes, financed by the Swedish International Development Cooperation Agency (SIDA), starting from July - August 2024. </w:t>
      </w:r>
    </w:p>
    <w:p w14:paraId="45D9C42A" w14:textId="77777777" w:rsidR="001F1CA7" w:rsidRDefault="00000000">
      <w:pPr>
        <w:jc w:val="both"/>
        <w:rPr>
          <w:sz w:val="22"/>
          <w:szCs w:val="22"/>
        </w:rPr>
      </w:pPr>
      <w:r>
        <w:rPr>
          <w:rFonts w:ascii="Calibri" w:eastAsia="Calibri" w:hAnsi="Calibri" w:cs="Calibri"/>
          <w:sz w:val="22"/>
          <w:szCs w:val="22"/>
        </w:rPr>
        <w:t>One of the programmes named Polaris, aims to work with both short and long-term focus on addressing the needs of the multi-level governance system in Ukraine and in parallel strengthen municipalities’ public service provision, as well as their direct engagement in the recovery and reconstruction process, in line with the requirements of EU accession. The programme is planned for four years, but activities are currently outlined until June 2026. More about the Programme and its activities could be found at polaris.org.ua</w:t>
      </w:r>
    </w:p>
    <w:p w14:paraId="45D9C42B" w14:textId="77777777" w:rsidR="001F1CA7" w:rsidRDefault="001F1CA7">
      <w:pPr>
        <w:jc w:val="both"/>
        <w:rPr>
          <w:rFonts w:ascii="Quattrocento Sans" w:eastAsia="Quattrocento Sans" w:hAnsi="Quattrocento Sans" w:cs="Quattrocento Sans"/>
          <w:sz w:val="18"/>
          <w:szCs w:val="18"/>
        </w:rPr>
      </w:pPr>
    </w:p>
    <w:p w14:paraId="45D9C42C" w14:textId="77777777" w:rsidR="001F1CA7" w:rsidRDefault="00000000">
      <w:pPr>
        <w:keepNext/>
        <w:widowControl w:val="0"/>
        <w:numPr>
          <w:ilvl w:val="1"/>
          <w:numId w:val="2"/>
        </w:numPr>
        <w:spacing w:before="40" w:line="259" w:lineRule="auto"/>
        <w:ind w:left="850" w:hanging="856"/>
        <w:jc w:val="both"/>
        <w:rPr>
          <w:rFonts w:ascii="Calibri" w:eastAsia="Calibri" w:hAnsi="Calibri" w:cs="Calibri"/>
          <w:sz w:val="26"/>
          <w:szCs w:val="26"/>
        </w:rPr>
      </w:pPr>
      <w:bookmarkStart w:id="4" w:name="_heading=h.eq786we34q76" w:colFirst="0" w:colLast="0"/>
      <w:bookmarkEnd w:id="4"/>
      <w:r>
        <w:rPr>
          <w:rFonts w:ascii="Calibri" w:eastAsia="Calibri" w:hAnsi="Calibri" w:cs="Calibri"/>
          <w:sz w:val="26"/>
          <w:szCs w:val="26"/>
        </w:rPr>
        <w:t>The Purpose and Scope of the procurement</w:t>
      </w:r>
    </w:p>
    <w:p w14:paraId="45D9C42D" w14:textId="77777777" w:rsidR="001F1CA7" w:rsidRDefault="00000000">
      <w:pPr>
        <w:jc w:val="both"/>
        <w:rPr>
          <w:rFonts w:ascii="Calibri" w:eastAsia="Calibri" w:hAnsi="Calibri" w:cs="Calibri"/>
          <w:sz w:val="22"/>
          <w:szCs w:val="22"/>
        </w:rPr>
      </w:pPr>
      <w:bookmarkStart w:id="5" w:name="_heading=h.c2d9d9fzn5qo" w:colFirst="0" w:colLast="0"/>
      <w:bookmarkEnd w:id="5"/>
      <w:r>
        <w:rPr>
          <w:rFonts w:ascii="Calibri" w:eastAsia="Calibri" w:hAnsi="Calibri" w:cs="Calibri"/>
          <w:sz w:val="22"/>
          <w:szCs w:val="22"/>
        </w:rPr>
        <w:t>SALAR-l invites interested tenderers to submit a proposal for one or both of the two lots.</w:t>
      </w:r>
    </w:p>
    <w:p w14:paraId="45D9C42E" w14:textId="77777777" w:rsidR="001F1CA7" w:rsidRDefault="00000000">
      <w:pPr>
        <w:keepNext/>
        <w:numPr>
          <w:ilvl w:val="0"/>
          <w:numId w:val="10"/>
        </w:numPr>
        <w:pBdr>
          <w:top w:val="nil"/>
          <w:left w:val="nil"/>
          <w:bottom w:val="nil"/>
          <w:right w:val="nil"/>
          <w:between w:val="nil"/>
        </w:pBdr>
        <w:spacing w:before="120" w:after="120" w:line="259" w:lineRule="auto"/>
        <w:rPr>
          <w:rFonts w:ascii="Calibri" w:eastAsia="Calibri" w:hAnsi="Calibri" w:cs="Calibri"/>
          <w:color w:val="000000"/>
          <w:sz w:val="22"/>
          <w:szCs w:val="22"/>
        </w:rPr>
      </w:pPr>
      <w:r>
        <w:rPr>
          <w:rFonts w:ascii="Calibri" w:eastAsia="Calibri" w:hAnsi="Calibri" w:cs="Calibri"/>
          <w:b/>
          <w:color w:val="000000"/>
          <w:sz w:val="22"/>
          <w:szCs w:val="22"/>
        </w:rPr>
        <w:t xml:space="preserve">Lot A – Development of </w:t>
      </w:r>
      <w:sdt>
        <w:sdtPr>
          <w:tag w:val="goog_rdk_23"/>
          <w:id w:val="1977019763"/>
        </w:sdtPr>
        <w:sdtContent/>
      </w:sdt>
      <w:sdt>
        <w:sdtPr>
          <w:tag w:val="goog_rdk_24"/>
          <w:id w:val="-1083070676"/>
        </w:sdtPr>
        <w:sdtContent/>
      </w:sdt>
      <w:sdt>
        <w:sdtPr>
          <w:tag w:val="goog_rdk_25"/>
          <w:id w:val="-1402665417"/>
        </w:sdtPr>
        <w:sdtContent/>
      </w:sdt>
      <w:sdt>
        <w:sdtPr>
          <w:tag w:val="goog_rdk_26"/>
          <w:id w:val="-1058474576"/>
        </w:sdtPr>
        <w:sdtContent/>
      </w:sdt>
      <w:r>
        <w:rPr>
          <w:rFonts w:ascii="Calibri" w:eastAsia="Calibri" w:hAnsi="Calibri" w:cs="Calibri"/>
          <w:b/>
          <w:color w:val="000000"/>
          <w:sz w:val="22"/>
          <w:szCs w:val="22"/>
        </w:rPr>
        <w:t>Strategies for Territorial Hromadas</w:t>
      </w:r>
    </w:p>
    <w:p w14:paraId="45D9C42F" w14:textId="1CD5454D" w:rsidR="001F1CA7" w:rsidRDefault="00000000" w:rsidP="008F1B16">
      <w:pPr>
        <w:keepNext/>
        <w:spacing w:before="120" w:after="120" w:line="259" w:lineRule="auto"/>
        <w:rPr>
          <w:rFonts w:ascii="Calibri" w:eastAsia="Calibri" w:hAnsi="Calibri" w:cs="Calibri"/>
          <w:sz w:val="22"/>
          <w:szCs w:val="22"/>
        </w:rPr>
      </w:pPr>
      <w:r>
        <w:rPr>
          <w:rFonts w:ascii="Calibri" w:eastAsia="Calibri" w:hAnsi="Calibri" w:cs="Calibri"/>
          <w:sz w:val="22"/>
          <w:szCs w:val="22"/>
        </w:rPr>
        <w:t>As a result of this exercise</w:t>
      </w:r>
      <w:r w:rsidR="008F1B16">
        <w:rPr>
          <w:rFonts w:ascii="Calibri" w:eastAsia="Calibri" w:hAnsi="Calibri" w:cs="Calibri"/>
          <w:sz w:val="22"/>
          <w:szCs w:val="22"/>
        </w:rPr>
        <w:t>:</w:t>
      </w:r>
    </w:p>
    <w:p w14:paraId="45D9C430" w14:textId="16E692BA" w:rsidR="001F1CA7" w:rsidRDefault="00000000">
      <w:pPr>
        <w:keepNext/>
        <w:spacing w:before="120" w:after="120" w:line="259" w:lineRule="auto"/>
        <w:jc w:val="both"/>
        <w:rPr>
          <w:rFonts w:ascii="Calibri" w:eastAsia="Calibri" w:hAnsi="Calibri" w:cs="Calibri"/>
          <w:sz w:val="22"/>
          <w:szCs w:val="22"/>
        </w:rPr>
      </w:pPr>
      <w:r>
        <w:rPr>
          <w:rFonts w:ascii="Calibri" w:eastAsia="Calibri" w:hAnsi="Calibri" w:cs="Calibri"/>
          <w:sz w:val="22"/>
          <w:szCs w:val="22"/>
        </w:rPr>
        <w:t>The Contractor (company/organisation/group of experts</w:t>
      </w:r>
      <w:r w:rsidR="00D5067E">
        <w:rPr>
          <w:rFonts w:ascii="Calibri" w:eastAsia="Calibri" w:hAnsi="Calibri" w:cs="Calibri"/>
          <w:sz w:val="22"/>
          <w:szCs w:val="22"/>
        </w:rPr>
        <w:t>/individual experts</w:t>
      </w:r>
      <w:r>
        <w:rPr>
          <w:rFonts w:ascii="Calibri" w:eastAsia="Calibri" w:hAnsi="Calibri" w:cs="Calibri"/>
          <w:sz w:val="22"/>
          <w:szCs w:val="22"/>
        </w:rPr>
        <w:t xml:space="preserve">) is expected to collect and analyze all the necessary data and conduct necessary public participation events to prepare the </w:t>
      </w:r>
      <w:sdt>
        <w:sdtPr>
          <w:tag w:val="goog_rdk_27"/>
          <w:id w:val="502173315"/>
        </w:sdtPr>
        <w:sdtContent/>
      </w:sdt>
      <w:r>
        <w:rPr>
          <w:rFonts w:ascii="Calibri" w:eastAsia="Calibri" w:hAnsi="Calibri" w:cs="Calibri"/>
          <w:sz w:val="22"/>
          <w:szCs w:val="22"/>
        </w:rPr>
        <w:t>Development Strategy of Territorial Hromada and conduct Strategical Ecological Assessment, as well as participate in additional activities held by the Locally-Led Recovery component of the Polaris Program.</w:t>
      </w:r>
    </w:p>
    <w:p w14:paraId="45D9C431" w14:textId="77777777" w:rsidR="001F1CA7" w:rsidRDefault="00000000">
      <w:pPr>
        <w:keepNext/>
        <w:spacing w:before="120" w:after="120" w:line="259" w:lineRule="auto"/>
        <w:jc w:val="both"/>
        <w:rPr>
          <w:rFonts w:ascii="Calibri" w:eastAsia="Calibri" w:hAnsi="Calibri" w:cs="Calibri"/>
          <w:sz w:val="22"/>
          <w:szCs w:val="22"/>
        </w:rPr>
      </w:pPr>
      <w:r>
        <w:rPr>
          <w:rFonts w:ascii="Calibri" w:eastAsia="Calibri" w:hAnsi="Calibri" w:cs="Calibri"/>
          <w:sz w:val="22"/>
          <w:szCs w:val="22"/>
        </w:rPr>
        <w:t xml:space="preserve">The partner hromadas are expected to be ready for the further approval and implementation of the Development Strategy of Territorial Hromada </w:t>
      </w:r>
      <w:sdt>
        <w:sdtPr>
          <w:tag w:val="goog_rdk_28"/>
          <w:id w:val="1226947020"/>
        </w:sdtPr>
        <w:sdtContent/>
      </w:sdt>
      <w:r>
        <w:rPr>
          <w:rFonts w:ascii="Calibri" w:eastAsia="Calibri" w:hAnsi="Calibri" w:cs="Calibri"/>
          <w:sz w:val="22"/>
          <w:szCs w:val="22"/>
        </w:rPr>
        <w:t xml:space="preserve">and </w:t>
      </w:r>
      <w:sdt>
        <w:sdtPr>
          <w:tag w:val="goog_rdk_29"/>
          <w:id w:val="-1016082026"/>
        </w:sdtPr>
        <w:sdtContent/>
      </w:sdt>
      <w:r>
        <w:rPr>
          <w:rFonts w:ascii="Calibri" w:eastAsia="Calibri" w:hAnsi="Calibri" w:cs="Calibri"/>
          <w:sz w:val="22"/>
          <w:szCs w:val="22"/>
        </w:rPr>
        <w:t>Strategical Ecological Assessment</w:t>
      </w:r>
      <w:sdt>
        <w:sdtPr>
          <w:tag w:val="goog_rdk_30"/>
          <w:id w:val="1719387917"/>
        </w:sdtPr>
        <w:sdtContent/>
      </w:sdt>
      <w:r>
        <w:rPr>
          <w:rFonts w:ascii="Calibri" w:eastAsia="Calibri" w:hAnsi="Calibri" w:cs="Calibri"/>
          <w:sz w:val="22"/>
          <w:szCs w:val="22"/>
        </w:rPr>
        <w:t>.</w:t>
      </w:r>
    </w:p>
    <w:p w14:paraId="45D9C435" w14:textId="3EA1A2E2" w:rsidR="001F1CA7" w:rsidRDefault="00000000" w:rsidP="008F1B16">
      <w:pPr>
        <w:keepNext/>
        <w:spacing w:before="120" w:after="120" w:line="259" w:lineRule="auto"/>
        <w:jc w:val="both"/>
        <w:rPr>
          <w:rFonts w:ascii="Calibri" w:eastAsia="Calibri" w:hAnsi="Calibri" w:cs="Calibri"/>
          <w:sz w:val="22"/>
          <w:szCs w:val="22"/>
        </w:rPr>
      </w:pPr>
      <w:r>
        <w:rPr>
          <w:rFonts w:ascii="Calibri" w:eastAsia="Calibri" w:hAnsi="Calibri" w:cs="Calibri"/>
          <w:sz w:val="22"/>
          <w:szCs w:val="22"/>
        </w:rPr>
        <w:t>The list of hromadas:</w:t>
      </w:r>
    </w:p>
    <w:p w14:paraId="45D9C436" w14:textId="77777777" w:rsidR="001F1CA7" w:rsidRDefault="00000000">
      <w:pPr>
        <w:numPr>
          <w:ilvl w:val="0"/>
          <w:numId w:val="11"/>
        </w:numPr>
      </w:pPr>
      <w:r>
        <w:rPr>
          <w:rFonts w:ascii="Calibri" w:eastAsia="Calibri" w:hAnsi="Calibri" w:cs="Calibri"/>
          <w:sz w:val="22"/>
          <w:szCs w:val="22"/>
        </w:rPr>
        <w:t>Kobleve village territorial hromada (Mykolaiv Raion, Mykolaiv Oblast)</w:t>
      </w:r>
    </w:p>
    <w:p w14:paraId="45D9C437" w14:textId="77777777" w:rsidR="001F1CA7" w:rsidRDefault="00000000">
      <w:pPr>
        <w:numPr>
          <w:ilvl w:val="0"/>
          <w:numId w:val="11"/>
        </w:numPr>
      </w:pPr>
      <w:r>
        <w:rPr>
          <w:rFonts w:ascii="Calibri" w:eastAsia="Calibri" w:hAnsi="Calibri" w:cs="Calibri"/>
          <w:sz w:val="22"/>
          <w:szCs w:val="22"/>
        </w:rPr>
        <w:t>Pavlivka village territorial hromada (Zaporizhzhia Raion, Zaporizhzhia Oblast)</w:t>
      </w:r>
    </w:p>
    <w:p w14:paraId="45D9C438" w14:textId="77777777" w:rsidR="001F1CA7" w:rsidRDefault="00000000">
      <w:pPr>
        <w:numPr>
          <w:ilvl w:val="0"/>
          <w:numId w:val="11"/>
        </w:numPr>
      </w:pPr>
      <w:r>
        <w:rPr>
          <w:rFonts w:ascii="Calibri" w:eastAsia="Calibri" w:hAnsi="Calibri" w:cs="Calibri"/>
          <w:sz w:val="22"/>
          <w:szCs w:val="22"/>
        </w:rPr>
        <w:t>Samar city territorial hromada (Samar Raion, Dnipropetrovsk Oblast)</w:t>
      </w:r>
    </w:p>
    <w:p w14:paraId="45D9C439" w14:textId="77777777" w:rsidR="001F1CA7" w:rsidRDefault="00000000">
      <w:pPr>
        <w:numPr>
          <w:ilvl w:val="0"/>
          <w:numId w:val="11"/>
        </w:numPr>
      </w:pPr>
      <w:r>
        <w:rPr>
          <w:rFonts w:ascii="Calibri" w:eastAsia="Calibri" w:hAnsi="Calibri" w:cs="Calibri"/>
          <w:sz w:val="22"/>
          <w:szCs w:val="22"/>
        </w:rPr>
        <w:t>Khmeliv village territorial hromada (Romny Raion, Sumy Oblast)</w:t>
      </w:r>
    </w:p>
    <w:p w14:paraId="45D9C43A" w14:textId="77777777" w:rsidR="001F1CA7" w:rsidRDefault="001F1CA7">
      <w:pPr>
        <w:keepNext/>
        <w:pBdr>
          <w:top w:val="nil"/>
          <w:left w:val="nil"/>
          <w:bottom w:val="nil"/>
          <w:right w:val="nil"/>
          <w:between w:val="nil"/>
        </w:pBdr>
        <w:spacing w:line="259" w:lineRule="auto"/>
        <w:jc w:val="both"/>
        <w:rPr>
          <w:rFonts w:ascii="Calibri" w:eastAsia="Calibri" w:hAnsi="Calibri" w:cs="Calibri"/>
          <w:color w:val="000000"/>
          <w:sz w:val="22"/>
          <w:szCs w:val="22"/>
        </w:rPr>
      </w:pPr>
    </w:p>
    <w:p w14:paraId="45D9C43B" w14:textId="15BF0695" w:rsidR="001F1CA7" w:rsidRDefault="00000000">
      <w:pPr>
        <w:jc w:val="both"/>
        <w:rPr>
          <w:rFonts w:ascii="Calibri" w:eastAsia="Calibri" w:hAnsi="Calibri" w:cs="Calibri"/>
          <w:sz w:val="22"/>
          <w:szCs w:val="22"/>
        </w:rPr>
      </w:pPr>
      <w:r>
        <w:rPr>
          <w:rFonts w:ascii="Calibri" w:eastAsia="Calibri" w:hAnsi="Calibri" w:cs="Calibri"/>
          <w:sz w:val="22"/>
          <w:szCs w:val="22"/>
        </w:rPr>
        <w:t xml:space="preserve">A contractor may work with all listed municipalities or may be assigned to only some of them if there is a risk of limited capacity to handle all simultaneously. The tenderer should specify how many </w:t>
      </w:r>
      <w:r>
        <w:rPr>
          <w:rFonts w:ascii="Calibri" w:eastAsia="Calibri" w:hAnsi="Calibri" w:cs="Calibri"/>
          <w:sz w:val="22"/>
          <w:szCs w:val="22"/>
        </w:rPr>
        <w:lastRenderedPageBreak/>
        <w:t>municipalities they are willing and capable of working with at the same time.</w:t>
      </w:r>
      <w:r>
        <w:rPr>
          <w:rFonts w:ascii="Calibri" w:eastAsia="Calibri" w:hAnsi="Calibri" w:cs="Calibri"/>
          <w:sz w:val="22"/>
          <w:szCs w:val="22"/>
        </w:rPr>
        <w:br/>
      </w:r>
      <w:r>
        <w:rPr>
          <w:rFonts w:ascii="Calibri" w:eastAsia="Calibri" w:hAnsi="Calibri" w:cs="Calibri"/>
          <w:sz w:val="22"/>
          <w:szCs w:val="22"/>
        </w:rPr>
        <w:br/>
        <w:t>Support to partner hromadas will be provided</w:t>
      </w:r>
      <w:sdt>
        <w:sdtPr>
          <w:tag w:val="goog_rdk_34"/>
          <w:id w:val="1514345362"/>
        </w:sdtPr>
        <w:sdtContent/>
      </w:sdt>
      <w:r>
        <w:rPr>
          <w:rFonts w:ascii="Calibri" w:eastAsia="Calibri" w:hAnsi="Calibri" w:cs="Calibri"/>
          <w:sz w:val="22"/>
          <w:szCs w:val="22"/>
        </w:rPr>
        <w:t xml:space="preserve"> between </w:t>
      </w:r>
      <w:sdt>
        <w:sdtPr>
          <w:tag w:val="goog_rdk_35"/>
          <w:id w:val="556515547"/>
        </w:sdtPr>
        <w:sdtContent>
          <w:r>
            <w:rPr>
              <w:rFonts w:ascii="Calibri" w:eastAsia="Calibri" w:hAnsi="Calibri" w:cs="Calibri"/>
              <w:sz w:val="22"/>
              <w:szCs w:val="22"/>
            </w:rPr>
            <w:t>June</w:t>
          </w:r>
        </w:sdtContent>
      </w:sdt>
      <w:r>
        <w:rPr>
          <w:rFonts w:ascii="Calibri" w:eastAsia="Calibri" w:hAnsi="Calibri" w:cs="Calibri"/>
          <w:sz w:val="22"/>
          <w:szCs w:val="22"/>
        </w:rPr>
        <w:t xml:space="preserve"> 2025 and May 2026.</w:t>
      </w:r>
      <w:r>
        <w:rPr>
          <w:rFonts w:ascii="Calibri" w:eastAsia="Calibri" w:hAnsi="Calibri" w:cs="Calibri"/>
          <w:sz w:val="22"/>
          <w:szCs w:val="22"/>
        </w:rPr>
        <w:br/>
      </w:r>
    </w:p>
    <w:p w14:paraId="45D9C43C" w14:textId="77777777" w:rsidR="001F1CA7" w:rsidRDefault="00000000">
      <w:pPr>
        <w:jc w:val="both"/>
        <w:rPr>
          <w:rFonts w:ascii="Calibri" w:eastAsia="Calibri" w:hAnsi="Calibri" w:cs="Calibri"/>
          <w:sz w:val="22"/>
          <w:szCs w:val="22"/>
        </w:rPr>
      </w:pPr>
      <w:r>
        <w:rPr>
          <w:rFonts w:ascii="Calibri" w:eastAsia="Calibri" w:hAnsi="Calibri" w:cs="Calibri"/>
          <w:sz w:val="22"/>
          <w:szCs w:val="22"/>
        </w:rPr>
        <w:t>The Contractor must deliver the services accordingly to the Scope of work and technical specification (Appendix 2</w:t>
      </w:r>
      <w:sdt>
        <w:sdtPr>
          <w:tag w:val="goog_rdk_37"/>
          <w:id w:val="-1649970164"/>
        </w:sdtPr>
        <w:sdtContent>
          <w:r>
            <w:rPr>
              <w:rFonts w:ascii="Calibri" w:eastAsia="Calibri" w:hAnsi="Calibri" w:cs="Calibri"/>
              <w:sz w:val="22"/>
              <w:szCs w:val="22"/>
            </w:rPr>
            <w:t>A</w:t>
          </w:r>
        </w:sdtContent>
      </w:sdt>
      <w:r>
        <w:rPr>
          <w:rFonts w:ascii="Calibri" w:eastAsia="Calibri" w:hAnsi="Calibri" w:cs="Calibri"/>
          <w:sz w:val="22"/>
          <w:szCs w:val="22"/>
        </w:rPr>
        <w:t>).</w:t>
      </w:r>
    </w:p>
    <w:p w14:paraId="45D9C43D" w14:textId="77777777" w:rsidR="001F1CA7" w:rsidRDefault="001F1CA7">
      <w:pPr>
        <w:jc w:val="both"/>
        <w:rPr>
          <w:rFonts w:ascii="Calibri" w:eastAsia="Calibri" w:hAnsi="Calibri" w:cs="Calibri"/>
          <w:sz w:val="22"/>
          <w:szCs w:val="22"/>
        </w:rPr>
      </w:pPr>
    </w:p>
    <w:p w14:paraId="45D9C43E" w14:textId="7180BB46" w:rsidR="001F1CA7" w:rsidRDefault="00000000">
      <w:pPr>
        <w:keepNext/>
        <w:numPr>
          <w:ilvl w:val="0"/>
          <w:numId w:val="10"/>
        </w:numPr>
        <w:pBdr>
          <w:top w:val="nil"/>
          <w:left w:val="nil"/>
          <w:bottom w:val="nil"/>
          <w:right w:val="nil"/>
          <w:between w:val="nil"/>
        </w:pBdr>
        <w:spacing w:before="120" w:after="120" w:line="259" w:lineRule="auto"/>
        <w:jc w:val="both"/>
        <w:rPr>
          <w:rFonts w:ascii="Calibri" w:eastAsia="Calibri" w:hAnsi="Calibri" w:cs="Calibri"/>
          <w:color w:val="000000"/>
          <w:sz w:val="22"/>
          <w:szCs w:val="22"/>
        </w:rPr>
      </w:pPr>
      <w:r>
        <w:rPr>
          <w:rFonts w:ascii="Calibri" w:eastAsia="Calibri" w:hAnsi="Calibri" w:cs="Calibri"/>
          <w:b/>
          <w:color w:val="000000"/>
          <w:sz w:val="22"/>
          <w:szCs w:val="22"/>
        </w:rPr>
        <w:t xml:space="preserve">Lot B – </w:t>
      </w:r>
      <w:sdt>
        <w:sdtPr>
          <w:tag w:val="goog_rdk_38"/>
          <w:id w:val="1502999725"/>
        </w:sdtPr>
        <w:sdtContent>
          <w:r>
            <w:rPr>
              <w:rFonts w:ascii="Calibri" w:eastAsia="Calibri" w:hAnsi="Calibri" w:cs="Calibri"/>
              <w:b/>
              <w:color w:val="000000"/>
              <w:sz w:val="22"/>
              <w:szCs w:val="22"/>
            </w:rPr>
            <w:t>Elaboration</w:t>
          </w:r>
        </w:sdtContent>
      </w:sdt>
      <w:r>
        <w:rPr>
          <w:rFonts w:ascii="Calibri" w:eastAsia="Calibri" w:hAnsi="Calibri" w:cs="Calibri"/>
          <w:b/>
          <w:color w:val="000000"/>
          <w:sz w:val="22"/>
          <w:szCs w:val="22"/>
        </w:rPr>
        <w:t xml:space="preserve"> of Concepts of Integrated Development for Territorial Hromadas</w:t>
      </w:r>
    </w:p>
    <w:p w14:paraId="45D9C43F" w14:textId="28C998C2" w:rsidR="001F1CA7" w:rsidRDefault="00000000">
      <w:pPr>
        <w:keepNext/>
        <w:pBdr>
          <w:top w:val="nil"/>
          <w:left w:val="nil"/>
          <w:bottom w:val="nil"/>
          <w:right w:val="nil"/>
          <w:between w:val="nil"/>
        </w:pBdr>
        <w:spacing w:before="120" w:after="120" w:line="259" w:lineRule="auto"/>
        <w:jc w:val="both"/>
        <w:rPr>
          <w:rFonts w:ascii="Calibri" w:eastAsia="Calibri" w:hAnsi="Calibri" w:cs="Calibri"/>
          <w:sz w:val="22"/>
          <w:szCs w:val="22"/>
        </w:rPr>
      </w:pPr>
      <w:r>
        <w:rPr>
          <w:rFonts w:ascii="Calibri" w:eastAsia="Calibri" w:hAnsi="Calibri" w:cs="Calibri"/>
          <w:sz w:val="22"/>
          <w:szCs w:val="22"/>
        </w:rPr>
        <w:t>As a result of this exercise</w:t>
      </w:r>
      <w:r w:rsidR="006E5F96">
        <w:rPr>
          <w:rFonts w:ascii="Calibri" w:eastAsia="Calibri" w:hAnsi="Calibri" w:cs="Calibri"/>
          <w:sz w:val="22"/>
          <w:szCs w:val="22"/>
        </w:rPr>
        <w:t>:</w:t>
      </w:r>
    </w:p>
    <w:p w14:paraId="45D9C440" w14:textId="471777F5" w:rsidR="001F1CA7" w:rsidRDefault="00000000">
      <w:pPr>
        <w:keepNext/>
        <w:pBdr>
          <w:top w:val="nil"/>
          <w:left w:val="nil"/>
          <w:bottom w:val="nil"/>
          <w:right w:val="nil"/>
          <w:between w:val="nil"/>
        </w:pBdr>
        <w:spacing w:before="120" w:after="120" w:line="259" w:lineRule="auto"/>
        <w:jc w:val="both"/>
        <w:rPr>
          <w:rFonts w:ascii="Calibri" w:eastAsia="Calibri" w:hAnsi="Calibri" w:cs="Calibri"/>
          <w:sz w:val="22"/>
          <w:szCs w:val="22"/>
        </w:rPr>
      </w:pPr>
      <w:r>
        <w:rPr>
          <w:rFonts w:ascii="Calibri" w:eastAsia="Calibri" w:hAnsi="Calibri" w:cs="Calibri"/>
          <w:sz w:val="22"/>
          <w:szCs w:val="22"/>
        </w:rPr>
        <w:t>The Contractor</w:t>
      </w:r>
      <w:sdt>
        <w:sdtPr>
          <w:tag w:val="goog_rdk_43"/>
          <w:id w:val="1552959879"/>
        </w:sdtPr>
        <w:sdtContent>
          <w:r>
            <w:rPr>
              <w:rFonts w:ascii="Calibri" w:eastAsia="Calibri" w:hAnsi="Calibri" w:cs="Calibri"/>
              <w:sz w:val="22"/>
              <w:szCs w:val="22"/>
            </w:rPr>
            <w:t xml:space="preserve"> (company/organisation/group of experts</w:t>
          </w:r>
          <w:r w:rsidR="00D5067E">
            <w:rPr>
              <w:rFonts w:ascii="Calibri" w:eastAsia="Calibri" w:hAnsi="Calibri" w:cs="Calibri"/>
              <w:sz w:val="22"/>
              <w:szCs w:val="22"/>
            </w:rPr>
            <w:t>/individual experts</w:t>
          </w:r>
          <w:r>
            <w:rPr>
              <w:rFonts w:ascii="Calibri" w:eastAsia="Calibri" w:hAnsi="Calibri" w:cs="Calibri"/>
              <w:sz w:val="22"/>
              <w:szCs w:val="22"/>
            </w:rPr>
            <w:t>)</w:t>
          </w:r>
        </w:sdtContent>
      </w:sdt>
      <w:r>
        <w:rPr>
          <w:rFonts w:ascii="Calibri" w:eastAsia="Calibri" w:hAnsi="Calibri" w:cs="Calibri"/>
          <w:sz w:val="22"/>
          <w:szCs w:val="22"/>
        </w:rPr>
        <w:t xml:space="preserve"> is expected to collect and analyze all the necessary data and conduct necessary public participation events to prepare Concepts of Integrated Development of Territorial Hromada, as well as participate in additional activities held by the Locally-Led Recovery component of the Polaris Program.</w:t>
      </w:r>
    </w:p>
    <w:p w14:paraId="45D9C441" w14:textId="0D4D1916" w:rsidR="001F1CA7" w:rsidRDefault="00000000">
      <w:pPr>
        <w:keepNext/>
        <w:pBdr>
          <w:top w:val="nil"/>
          <w:left w:val="nil"/>
          <w:bottom w:val="nil"/>
          <w:right w:val="nil"/>
          <w:between w:val="nil"/>
        </w:pBdr>
        <w:spacing w:before="120" w:after="120" w:line="259" w:lineRule="auto"/>
        <w:jc w:val="both"/>
        <w:rPr>
          <w:rFonts w:ascii="Calibri" w:eastAsia="Calibri" w:hAnsi="Calibri" w:cs="Calibri"/>
          <w:sz w:val="22"/>
          <w:szCs w:val="22"/>
        </w:rPr>
      </w:pPr>
      <w:r>
        <w:rPr>
          <w:rFonts w:ascii="Calibri" w:eastAsia="Calibri" w:hAnsi="Calibri" w:cs="Calibri"/>
          <w:sz w:val="22"/>
          <w:szCs w:val="22"/>
        </w:rPr>
        <w:t xml:space="preserve">The partner hromadas are expected to be ready for the further approval and implementation of the Concepts of Integrated </w:t>
      </w:r>
      <w:sdt>
        <w:sdtPr>
          <w:tag w:val="goog_rdk_45"/>
          <w:id w:val="-44533305"/>
          <w:showingPlcHdr/>
        </w:sdtPr>
        <w:sdtContent>
          <w:r w:rsidR="00E70FC4">
            <w:t xml:space="preserve">     </w:t>
          </w:r>
        </w:sdtContent>
      </w:sdt>
      <w:r>
        <w:rPr>
          <w:rFonts w:ascii="Calibri" w:eastAsia="Calibri" w:hAnsi="Calibri" w:cs="Calibri"/>
          <w:sz w:val="22"/>
          <w:szCs w:val="22"/>
        </w:rPr>
        <w:t>Development of Territorial Hromada.</w:t>
      </w:r>
    </w:p>
    <w:p w14:paraId="45D9C443" w14:textId="5FA253D4" w:rsidR="001F1CA7" w:rsidRDefault="00000000">
      <w:pPr>
        <w:keepNext/>
        <w:pBdr>
          <w:top w:val="nil"/>
          <w:left w:val="nil"/>
          <w:bottom w:val="nil"/>
          <w:right w:val="nil"/>
          <w:between w:val="nil"/>
        </w:pBdr>
        <w:spacing w:before="120" w:after="120" w:line="259" w:lineRule="auto"/>
        <w:jc w:val="both"/>
        <w:rPr>
          <w:rFonts w:ascii="Calibri" w:eastAsia="Calibri" w:hAnsi="Calibri" w:cs="Calibri"/>
          <w:sz w:val="22"/>
          <w:szCs w:val="22"/>
        </w:rPr>
      </w:pPr>
      <w:sdt>
        <w:sdtPr>
          <w:tag w:val="goog_rdk_49"/>
          <w:id w:val="-1762058505"/>
        </w:sdtPr>
        <w:sdtContent/>
      </w:sdt>
      <w:sdt>
        <w:sdtPr>
          <w:tag w:val="goog_rdk_50"/>
          <w:id w:val="789253704"/>
        </w:sdtPr>
        <w:sdtContent/>
      </w:sdt>
      <w:r>
        <w:rPr>
          <w:rFonts w:ascii="Calibri" w:eastAsia="Calibri" w:hAnsi="Calibri" w:cs="Calibri"/>
          <w:sz w:val="22"/>
          <w:szCs w:val="22"/>
        </w:rPr>
        <w:t xml:space="preserve">The services must be provided for any assigned hromada among the </w:t>
      </w:r>
      <w:r w:rsidR="00433239">
        <w:rPr>
          <w:rFonts w:ascii="Calibri" w:eastAsia="Calibri" w:hAnsi="Calibri" w:cs="Calibri"/>
          <w:sz w:val="22"/>
          <w:szCs w:val="22"/>
        </w:rPr>
        <w:t>4</w:t>
      </w:r>
      <w:r>
        <w:rPr>
          <w:rFonts w:ascii="Calibri" w:eastAsia="Calibri" w:hAnsi="Calibri" w:cs="Calibri"/>
          <w:sz w:val="22"/>
          <w:szCs w:val="22"/>
        </w:rPr>
        <w:t xml:space="preserve"> selected within the Programme.</w:t>
      </w:r>
    </w:p>
    <w:p w14:paraId="45D9C444" w14:textId="55EC6606" w:rsidR="001F1CA7" w:rsidRDefault="00000000">
      <w:pPr>
        <w:keepNext/>
        <w:pBdr>
          <w:top w:val="nil"/>
          <w:left w:val="nil"/>
          <w:bottom w:val="nil"/>
          <w:right w:val="nil"/>
          <w:between w:val="nil"/>
        </w:pBdr>
        <w:spacing w:before="120" w:after="120" w:line="259" w:lineRule="auto"/>
        <w:jc w:val="both"/>
        <w:rPr>
          <w:rFonts w:ascii="Calibri" w:eastAsia="Calibri" w:hAnsi="Calibri" w:cs="Calibri"/>
          <w:sz w:val="22"/>
          <w:szCs w:val="22"/>
        </w:rPr>
      </w:pPr>
      <w:r>
        <w:rPr>
          <w:rFonts w:ascii="Calibri" w:eastAsia="Calibri" w:hAnsi="Calibri" w:cs="Calibri"/>
          <w:sz w:val="22"/>
          <w:szCs w:val="22"/>
        </w:rPr>
        <w:t>The list of hromadas:</w:t>
      </w:r>
    </w:p>
    <w:p w14:paraId="45D9C445" w14:textId="77777777" w:rsidR="001F1CA7" w:rsidRDefault="00000000">
      <w:pPr>
        <w:numPr>
          <w:ilvl w:val="0"/>
          <w:numId w:val="1"/>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Blyzniuky settlement territorial hromada (Lozova Raion, Kharkiv Oblast)</w:t>
      </w:r>
    </w:p>
    <w:p w14:paraId="45D9C446" w14:textId="77777777" w:rsidR="001F1CA7" w:rsidRDefault="00000000">
      <w:pPr>
        <w:numPr>
          <w:ilvl w:val="0"/>
          <w:numId w:val="1"/>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Zlatopil city territorial hromada (Lozova Raion, Kharkiv Oblast)</w:t>
      </w:r>
    </w:p>
    <w:sdt>
      <w:sdtPr>
        <w:tag w:val="goog_rdk_52"/>
        <w:id w:val="1594363180"/>
      </w:sdtPr>
      <w:sdtContent>
        <w:p w14:paraId="45D9C447" w14:textId="77777777" w:rsidR="001F1CA7" w:rsidRDefault="00000000">
          <w:pPr>
            <w:numPr>
              <w:ilvl w:val="0"/>
              <w:numId w:val="1"/>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Konotop city territorial hromada (Konotop Raion, Sumy Oblast)</w:t>
          </w:r>
          <w:sdt>
            <w:sdtPr>
              <w:tag w:val="goog_rdk_51"/>
              <w:id w:val="-1142420335"/>
            </w:sdtPr>
            <w:sdtContent/>
          </w:sdt>
        </w:p>
      </w:sdtContent>
    </w:sdt>
    <w:p w14:paraId="45D9C448" w14:textId="77777777" w:rsidR="001F1CA7" w:rsidRDefault="00000000">
      <w:pPr>
        <w:numPr>
          <w:ilvl w:val="0"/>
          <w:numId w:val="1"/>
        </w:numPr>
        <w:pBdr>
          <w:top w:val="nil"/>
          <w:left w:val="nil"/>
          <w:bottom w:val="nil"/>
          <w:right w:val="nil"/>
          <w:between w:val="nil"/>
        </w:pBdr>
        <w:rPr>
          <w:rFonts w:ascii="Calibri" w:eastAsia="Calibri" w:hAnsi="Calibri" w:cs="Calibri"/>
          <w:sz w:val="22"/>
          <w:szCs w:val="22"/>
        </w:rPr>
      </w:pPr>
      <w:sdt>
        <w:sdtPr>
          <w:tag w:val="goog_rdk_53"/>
          <w:id w:val="-1444605672"/>
        </w:sdtPr>
        <w:sdtContent>
          <w:r>
            <w:rPr>
              <w:rFonts w:ascii="Calibri" w:eastAsia="Calibri" w:hAnsi="Calibri" w:cs="Calibri"/>
              <w:sz w:val="22"/>
              <w:szCs w:val="22"/>
            </w:rPr>
            <w:t>Oleksandrivka settlement territorial hromada (Kramators’k Raion, Donetsk Oblast)</w:t>
          </w:r>
        </w:sdtContent>
      </w:sdt>
    </w:p>
    <w:p w14:paraId="45D9C449" w14:textId="77777777" w:rsidR="001F1CA7" w:rsidRDefault="001F1CA7">
      <w:pPr>
        <w:jc w:val="both"/>
        <w:rPr>
          <w:rFonts w:ascii="Calibri" w:eastAsia="Calibri" w:hAnsi="Calibri" w:cs="Calibri"/>
          <w:sz w:val="22"/>
          <w:szCs w:val="22"/>
        </w:rPr>
      </w:pPr>
    </w:p>
    <w:p w14:paraId="45D9C44A" w14:textId="77777777" w:rsidR="001F1CA7" w:rsidRDefault="00000000">
      <w:pPr>
        <w:jc w:val="both"/>
        <w:rPr>
          <w:rFonts w:ascii="Calibri" w:eastAsia="Calibri" w:hAnsi="Calibri" w:cs="Calibri"/>
          <w:sz w:val="22"/>
          <w:szCs w:val="22"/>
        </w:rPr>
      </w:pPr>
      <w:r>
        <w:rPr>
          <w:rFonts w:ascii="Calibri" w:eastAsia="Calibri" w:hAnsi="Calibri" w:cs="Calibri"/>
          <w:sz w:val="22"/>
          <w:szCs w:val="22"/>
        </w:rPr>
        <w:t xml:space="preserve">A vendor may work with all listed municipalities or may be assigned to only some of them if there is a risk of limited capacity to handle all simultaneously. The tenderer should specify how many municipalities they are willing and capable of working with at the same time. </w:t>
      </w:r>
    </w:p>
    <w:p w14:paraId="45D9C44B" w14:textId="477F75B0" w:rsidR="001F1CA7" w:rsidRDefault="00000000">
      <w:pPr>
        <w:jc w:val="both"/>
        <w:rPr>
          <w:rFonts w:ascii="Calibri" w:eastAsia="Calibri" w:hAnsi="Calibri" w:cs="Calibri"/>
          <w:sz w:val="22"/>
          <w:szCs w:val="22"/>
        </w:rPr>
      </w:pPr>
      <w:r>
        <w:rPr>
          <w:rFonts w:ascii="Calibri" w:eastAsia="Calibri" w:hAnsi="Calibri" w:cs="Calibri"/>
          <w:sz w:val="22"/>
          <w:szCs w:val="22"/>
        </w:rPr>
        <w:br/>
        <w:t xml:space="preserve">Support to partner hromadas will be provided between </w:t>
      </w:r>
      <w:sdt>
        <w:sdtPr>
          <w:tag w:val="goog_rdk_56"/>
          <w:id w:val="401423463"/>
        </w:sdtPr>
        <w:sdtContent>
          <w:r>
            <w:rPr>
              <w:rFonts w:ascii="Calibri" w:eastAsia="Calibri" w:hAnsi="Calibri" w:cs="Calibri"/>
              <w:sz w:val="22"/>
              <w:szCs w:val="22"/>
            </w:rPr>
            <w:t>June</w:t>
          </w:r>
        </w:sdtContent>
      </w:sdt>
      <w:r>
        <w:rPr>
          <w:rFonts w:ascii="Calibri" w:eastAsia="Calibri" w:hAnsi="Calibri" w:cs="Calibri"/>
          <w:sz w:val="22"/>
          <w:szCs w:val="22"/>
        </w:rPr>
        <w:t xml:space="preserve"> 2025 and May 2026.</w:t>
      </w:r>
      <w:r>
        <w:rPr>
          <w:rFonts w:ascii="Calibri" w:eastAsia="Calibri" w:hAnsi="Calibri" w:cs="Calibri"/>
          <w:sz w:val="22"/>
          <w:szCs w:val="22"/>
        </w:rPr>
        <w:br/>
      </w:r>
    </w:p>
    <w:sdt>
      <w:sdtPr>
        <w:tag w:val="goog_rdk_68"/>
        <w:id w:val="1499081685"/>
      </w:sdtPr>
      <w:sdtContent>
        <w:p w14:paraId="45D9C44C" w14:textId="18A3EC3E" w:rsidR="001F1CA7" w:rsidRDefault="00000000">
          <w:pPr>
            <w:jc w:val="both"/>
            <w:rPr>
              <w:rFonts w:ascii="Calibri" w:eastAsia="Calibri" w:hAnsi="Calibri" w:cs="Calibri"/>
              <w:sz w:val="22"/>
              <w:szCs w:val="22"/>
            </w:rPr>
          </w:pPr>
          <w:r>
            <w:rPr>
              <w:rFonts w:ascii="Calibri" w:eastAsia="Calibri" w:hAnsi="Calibri" w:cs="Calibri"/>
              <w:sz w:val="22"/>
              <w:szCs w:val="22"/>
            </w:rPr>
            <w:t xml:space="preserve">The Contractor must deliver the services accordingly to the Scope of work and technical specification </w:t>
          </w:r>
          <w:sdt>
            <w:sdtPr>
              <w:tag w:val="goog_rdk_57"/>
              <w:id w:val="-2016294888"/>
            </w:sdtPr>
            <w:sdtContent>
              <w:r w:rsidRPr="000A23CE">
                <w:rPr>
                  <w:rFonts w:ascii="Calibri" w:eastAsia="Calibri" w:hAnsi="Calibri" w:cs="Calibri"/>
                  <w:sz w:val="22"/>
                  <w:szCs w:val="22"/>
                </w:rPr>
                <w:t>(</w:t>
              </w:r>
            </w:sdtContent>
          </w:sdt>
          <w:sdt>
            <w:sdtPr>
              <w:tag w:val="goog_rdk_58"/>
              <w:id w:val="-1428266334"/>
            </w:sdtPr>
            <w:sdtContent/>
          </w:sdt>
          <w:sdt>
            <w:sdtPr>
              <w:tag w:val="goog_rdk_59"/>
              <w:id w:val="1260173218"/>
            </w:sdtPr>
            <w:sdtContent/>
          </w:sdt>
          <w:sdt>
            <w:sdtPr>
              <w:tag w:val="goog_rdk_60"/>
              <w:id w:val="830418551"/>
            </w:sdtPr>
            <w:sdtContent>
              <w:r w:rsidRPr="000A23CE">
                <w:rPr>
                  <w:rFonts w:ascii="Calibri" w:eastAsia="Calibri" w:hAnsi="Calibri" w:cs="Calibri"/>
                  <w:sz w:val="22"/>
                  <w:szCs w:val="22"/>
                </w:rPr>
                <w:t>Appendix</w:t>
              </w:r>
            </w:sdtContent>
          </w:sdt>
          <w:sdt>
            <w:sdtPr>
              <w:tag w:val="goog_rdk_61"/>
              <w:id w:val="-703096943"/>
            </w:sdtPr>
            <w:sdtContent>
              <w:r w:rsidRPr="000A23CE">
                <w:rPr>
                  <w:rFonts w:ascii="Calibri" w:eastAsia="Calibri" w:hAnsi="Calibri" w:cs="Calibri"/>
                  <w:sz w:val="22"/>
                  <w:szCs w:val="22"/>
                </w:rPr>
                <w:t xml:space="preserve"> </w:t>
              </w:r>
            </w:sdtContent>
          </w:sdt>
          <w:sdt>
            <w:sdtPr>
              <w:tag w:val="goog_rdk_62"/>
              <w:id w:val="194820625"/>
            </w:sdtPr>
            <w:sdtContent>
              <w:sdt>
                <w:sdtPr>
                  <w:tag w:val="goog_rdk_63"/>
                  <w:id w:val="-18776270"/>
                </w:sdtPr>
                <w:sdtContent>
                  <w:r w:rsidRPr="000A23CE">
                    <w:rPr>
                      <w:rFonts w:ascii="Calibri" w:eastAsia="Calibri" w:hAnsi="Calibri" w:cs="Calibri"/>
                      <w:sz w:val="22"/>
                      <w:szCs w:val="22"/>
                    </w:rPr>
                    <w:t>2B</w:t>
                  </w:r>
                </w:sdtContent>
              </w:sdt>
            </w:sdtContent>
          </w:sdt>
          <w:sdt>
            <w:sdtPr>
              <w:tag w:val="goog_rdk_66"/>
              <w:id w:val="1592047805"/>
            </w:sdtPr>
            <w:sdtContent>
              <w:r w:rsidRPr="000A23CE">
                <w:rPr>
                  <w:rFonts w:ascii="Calibri" w:eastAsia="Calibri" w:hAnsi="Calibri" w:cs="Calibri"/>
                  <w:sz w:val="22"/>
                  <w:szCs w:val="22"/>
                </w:rPr>
                <w:t>).</w:t>
              </w:r>
            </w:sdtContent>
          </w:sdt>
          <w:sdt>
            <w:sdtPr>
              <w:tag w:val="goog_rdk_67"/>
              <w:id w:val="-1933114317"/>
            </w:sdtPr>
            <w:sdtContent/>
          </w:sdt>
        </w:p>
      </w:sdtContent>
    </w:sdt>
    <w:p w14:paraId="45D9C44D" w14:textId="77777777" w:rsidR="001F1CA7" w:rsidRDefault="001F1CA7">
      <w:pPr>
        <w:widowControl w:val="0"/>
        <w:shd w:val="clear" w:color="auto" w:fill="FFFFFF"/>
        <w:jc w:val="both"/>
        <w:rPr>
          <w:rFonts w:ascii="Calibri" w:eastAsia="Calibri" w:hAnsi="Calibri" w:cs="Calibri"/>
          <w:sz w:val="22"/>
          <w:szCs w:val="22"/>
        </w:rPr>
      </w:pPr>
    </w:p>
    <w:p w14:paraId="45D9C44E" w14:textId="77777777" w:rsidR="001F1CA7" w:rsidRPr="00E01FFB" w:rsidRDefault="00000000">
      <w:pPr>
        <w:pStyle w:val="Heading2"/>
        <w:numPr>
          <w:ilvl w:val="1"/>
          <w:numId w:val="2"/>
        </w:numPr>
        <w:rPr>
          <w:rFonts w:asciiTheme="minorHAnsi" w:hAnsiTheme="minorHAnsi" w:cstheme="minorHAnsi"/>
        </w:rPr>
      </w:pPr>
      <w:bookmarkStart w:id="6" w:name="_heading=h.5j7l6wcimfw6" w:colFirst="0" w:colLast="0"/>
      <w:bookmarkEnd w:id="6"/>
      <w:r w:rsidRPr="00E01FFB">
        <w:rPr>
          <w:rFonts w:asciiTheme="minorHAnsi" w:hAnsiTheme="minorHAnsi" w:cstheme="minorHAnsi"/>
        </w:rPr>
        <w:t xml:space="preserve">Call-off  from Framework Agreements </w:t>
      </w:r>
    </w:p>
    <w:p w14:paraId="45D9C44F" w14:textId="77777777" w:rsidR="001F1CA7" w:rsidRDefault="00000000">
      <w:pPr>
        <w:widowControl w:val="0"/>
        <w:shd w:val="clear" w:color="auto" w:fill="FFFFFF"/>
        <w:jc w:val="both"/>
        <w:rPr>
          <w:rFonts w:ascii="Calibri" w:eastAsia="Calibri" w:hAnsi="Calibri" w:cs="Calibri"/>
          <w:sz w:val="22"/>
          <w:szCs w:val="22"/>
        </w:rPr>
      </w:pPr>
      <w:r>
        <w:rPr>
          <w:rFonts w:ascii="Calibri" w:eastAsia="Calibri" w:hAnsi="Calibri" w:cs="Calibri"/>
          <w:sz w:val="22"/>
          <w:szCs w:val="22"/>
        </w:rPr>
        <w:t>When needed, SALAR-I will issue call-offs from the Framework Agreements, resulting in separate call-off agreements for each hromada, which will specify the quantity of services required for each hromada.</w:t>
      </w:r>
    </w:p>
    <w:p w14:paraId="45D9C450" w14:textId="77777777" w:rsidR="001F1CA7" w:rsidRDefault="001F1CA7">
      <w:pPr>
        <w:widowControl w:val="0"/>
        <w:shd w:val="clear" w:color="auto" w:fill="FFFFFF"/>
        <w:jc w:val="both"/>
        <w:rPr>
          <w:rFonts w:ascii="Calibri" w:eastAsia="Calibri" w:hAnsi="Calibri" w:cs="Calibri"/>
          <w:sz w:val="22"/>
          <w:szCs w:val="22"/>
        </w:rPr>
      </w:pPr>
    </w:p>
    <w:p w14:paraId="45D9C451" w14:textId="508980E0" w:rsidR="001F1CA7" w:rsidRDefault="00000000">
      <w:pPr>
        <w:widowControl w:val="0"/>
        <w:shd w:val="clear" w:color="auto" w:fill="FFFFFF"/>
        <w:jc w:val="both"/>
        <w:rPr>
          <w:rFonts w:ascii="Calibri" w:eastAsia="Calibri" w:hAnsi="Calibri" w:cs="Calibri"/>
          <w:sz w:val="22"/>
          <w:szCs w:val="22"/>
        </w:rPr>
      </w:pPr>
      <w:r>
        <w:rPr>
          <w:rFonts w:ascii="Calibri" w:eastAsia="Calibri" w:hAnsi="Calibri" w:cs="Calibri"/>
          <w:sz w:val="22"/>
          <w:szCs w:val="22"/>
        </w:rPr>
        <w:t xml:space="preserve">SALAR-I will make call-offs and select </w:t>
      </w:r>
      <w:sdt>
        <w:sdtPr>
          <w:tag w:val="goog_rdk_70"/>
          <w:id w:val="632219014"/>
        </w:sdtPr>
        <w:sdtContent>
          <w:r>
            <w:rPr>
              <w:rFonts w:ascii="Calibri" w:eastAsia="Calibri" w:hAnsi="Calibri" w:cs="Calibri"/>
              <w:sz w:val="22"/>
              <w:szCs w:val="22"/>
            </w:rPr>
            <w:t xml:space="preserve"> Contractors</w:t>
          </w:r>
        </w:sdtContent>
      </w:sdt>
      <w:r>
        <w:rPr>
          <w:rFonts w:ascii="Calibri" w:eastAsia="Calibri" w:hAnsi="Calibri" w:cs="Calibri"/>
          <w:sz w:val="22"/>
          <w:szCs w:val="22"/>
        </w:rPr>
        <w:t xml:space="preserve"> based on their ranking, capacities, and availability. If any contractors are unable to meet the requirements specified in a particular call-off, they must promptly decline the call-off.</w:t>
      </w:r>
    </w:p>
    <w:p w14:paraId="45D9C452" w14:textId="77777777" w:rsidR="001F1CA7" w:rsidRDefault="001F1CA7">
      <w:pPr>
        <w:widowControl w:val="0"/>
        <w:shd w:val="clear" w:color="auto" w:fill="FFFFFF"/>
        <w:jc w:val="both"/>
        <w:rPr>
          <w:rFonts w:ascii="Calibri" w:eastAsia="Calibri" w:hAnsi="Calibri" w:cs="Calibri"/>
          <w:sz w:val="22"/>
          <w:szCs w:val="22"/>
        </w:rPr>
      </w:pPr>
    </w:p>
    <w:p w14:paraId="45D9C453" w14:textId="77777777" w:rsidR="001F1CA7" w:rsidRDefault="00000000">
      <w:pPr>
        <w:widowControl w:val="0"/>
        <w:shd w:val="clear" w:color="auto" w:fill="FFFFFF"/>
        <w:jc w:val="both"/>
        <w:rPr>
          <w:rFonts w:ascii="Calibri" w:eastAsia="Calibri" w:hAnsi="Calibri" w:cs="Calibri"/>
          <w:sz w:val="22"/>
          <w:szCs w:val="22"/>
        </w:rPr>
      </w:pPr>
      <w:r>
        <w:rPr>
          <w:rFonts w:ascii="Calibri" w:eastAsia="Calibri" w:hAnsi="Calibri" w:cs="Calibri"/>
          <w:sz w:val="22"/>
          <w:szCs w:val="22"/>
        </w:rPr>
        <w:t xml:space="preserve">Delivery of services to each and every hromada shall be regulated by a workplan, which is signed by the Client, Salar-I and the Contractor. </w:t>
      </w:r>
    </w:p>
    <w:p w14:paraId="45D9C454" w14:textId="77777777" w:rsidR="001F1CA7" w:rsidRDefault="001F1CA7">
      <w:pPr>
        <w:widowControl w:val="0"/>
        <w:shd w:val="clear" w:color="auto" w:fill="FFFFFF"/>
        <w:jc w:val="both"/>
        <w:rPr>
          <w:rFonts w:ascii="Calibri" w:eastAsia="Calibri" w:hAnsi="Calibri" w:cs="Calibri"/>
          <w:sz w:val="22"/>
          <w:szCs w:val="22"/>
        </w:rPr>
      </w:pPr>
    </w:p>
    <w:p w14:paraId="45D9C455" w14:textId="77777777" w:rsidR="001F1CA7" w:rsidRPr="00E01FFB" w:rsidRDefault="00000000">
      <w:pPr>
        <w:pStyle w:val="Heading2"/>
        <w:numPr>
          <w:ilvl w:val="1"/>
          <w:numId w:val="2"/>
        </w:numPr>
        <w:rPr>
          <w:rFonts w:asciiTheme="minorHAnsi" w:hAnsiTheme="minorHAnsi" w:cstheme="minorHAnsi"/>
        </w:rPr>
      </w:pPr>
      <w:bookmarkStart w:id="7" w:name="_heading=h.5bloyp7b82az" w:colFirst="0" w:colLast="0"/>
      <w:bookmarkEnd w:id="7"/>
      <w:r w:rsidRPr="00E01FFB">
        <w:rPr>
          <w:rFonts w:asciiTheme="minorHAnsi" w:hAnsiTheme="minorHAnsi" w:cstheme="minorHAnsi"/>
        </w:rPr>
        <w:t>Call-of payment structure</w:t>
      </w:r>
    </w:p>
    <w:p w14:paraId="45D9C456" w14:textId="77777777" w:rsidR="001F1CA7" w:rsidRDefault="001F1CA7">
      <w:pPr>
        <w:widowControl w:val="0"/>
        <w:shd w:val="clear" w:color="auto" w:fill="FFFFFF"/>
        <w:jc w:val="both"/>
        <w:rPr>
          <w:rFonts w:ascii="Calibri" w:eastAsia="Calibri" w:hAnsi="Calibri" w:cs="Calibri"/>
          <w:sz w:val="22"/>
          <w:szCs w:val="22"/>
        </w:rPr>
      </w:pPr>
    </w:p>
    <w:p w14:paraId="45D9C457" w14:textId="77777777" w:rsidR="001F1CA7" w:rsidRDefault="00000000">
      <w:pPr>
        <w:widowControl w:val="0"/>
        <w:shd w:val="clear" w:color="auto" w:fill="FFFFFF"/>
        <w:jc w:val="both"/>
        <w:rPr>
          <w:rFonts w:ascii="Calibri" w:eastAsia="Calibri" w:hAnsi="Calibri" w:cs="Calibri"/>
          <w:sz w:val="22"/>
          <w:szCs w:val="22"/>
        </w:rPr>
      </w:pPr>
      <w:r>
        <w:rPr>
          <w:rFonts w:ascii="Calibri" w:eastAsia="Calibri" w:hAnsi="Calibri" w:cs="Calibri"/>
          <w:sz w:val="22"/>
          <w:szCs w:val="22"/>
        </w:rPr>
        <w:lastRenderedPageBreak/>
        <w:t>Payment will be executed from Sweden in foreign currency. SALAR-I does not cover compensation for taxes, bank fees, or accounting services.</w:t>
      </w:r>
    </w:p>
    <w:p w14:paraId="45D9C458" w14:textId="77777777" w:rsidR="001F1CA7" w:rsidRDefault="00000000">
      <w:pPr>
        <w:widowControl w:val="0"/>
        <w:numPr>
          <w:ilvl w:val="0"/>
          <w:numId w:val="2"/>
        </w:numPr>
        <w:spacing w:before="240" w:line="259" w:lineRule="auto"/>
        <w:jc w:val="both"/>
        <w:rPr>
          <w:rFonts w:ascii="Calibri" w:eastAsia="Calibri" w:hAnsi="Calibri" w:cs="Calibri"/>
          <w:sz w:val="32"/>
          <w:szCs w:val="32"/>
        </w:rPr>
      </w:pPr>
      <w:bookmarkStart w:id="8" w:name="_heading=h.cimnp6wj0ug7" w:colFirst="0" w:colLast="0"/>
      <w:bookmarkEnd w:id="8"/>
      <w:r>
        <w:rPr>
          <w:rFonts w:ascii="Calibri" w:eastAsia="Calibri" w:hAnsi="Calibri" w:cs="Calibri"/>
          <w:sz w:val="32"/>
          <w:szCs w:val="32"/>
        </w:rPr>
        <w:t>Administrative conditions</w:t>
      </w:r>
    </w:p>
    <w:p w14:paraId="45D9C459" w14:textId="77777777" w:rsidR="001F1CA7" w:rsidRDefault="00000000">
      <w:pPr>
        <w:keepNext/>
        <w:widowControl w:val="0"/>
        <w:numPr>
          <w:ilvl w:val="1"/>
          <w:numId w:val="2"/>
        </w:numPr>
        <w:spacing w:before="40" w:line="259" w:lineRule="auto"/>
        <w:ind w:left="850" w:hanging="856"/>
        <w:jc w:val="both"/>
        <w:rPr>
          <w:rFonts w:ascii="Calibri" w:eastAsia="Calibri" w:hAnsi="Calibri" w:cs="Calibri"/>
          <w:sz w:val="26"/>
          <w:szCs w:val="26"/>
        </w:rPr>
      </w:pPr>
      <w:bookmarkStart w:id="9" w:name="_heading=h.pvirf9hf6itw" w:colFirst="0" w:colLast="0"/>
      <w:bookmarkEnd w:id="9"/>
      <w:r>
        <w:rPr>
          <w:rFonts w:ascii="Calibri" w:eastAsia="Calibri" w:hAnsi="Calibri" w:cs="Calibri"/>
          <w:sz w:val="26"/>
          <w:szCs w:val="26"/>
        </w:rPr>
        <w:t>The tender documents</w:t>
      </w:r>
    </w:p>
    <w:p w14:paraId="45D9C45A"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The tender documents consist of the following documents and appendices:</w:t>
      </w:r>
    </w:p>
    <w:p w14:paraId="45D9C45B" w14:textId="77777777" w:rsidR="001F1CA7" w:rsidRDefault="00000000">
      <w:pPr>
        <w:widowControl w:val="0"/>
        <w:numPr>
          <w:ilvl w:val="0"/>
          <w:numId w:val="3"/>
        </w:numPr>
        <w:pBdr>
          <w:top w:val="nil"/>
          <w:left w:val="nil"/>
          <w:bottom w:val="nil"/>
          <w:right w:val="nil"/>
          <w:between w:val="nil"/>
        </w:pBdr>
        <w:spacing w:before="120" w:line="259" w:lineRule="auto"/>
        <w:ind w:left="426"/>
      </w:pPr>
      <w:r>
        <w:rPr>
          <w:rFonts w:ascii="Calibri" w:eastAsia="Calibri" w:hAnsi="Calibri" w:cs="Calibri"/>
          <w:color w:val="000000"/>
          <w:sz w:val="22"/>
          <w:szCs w:val="22"/>
        </w:rPr>
        <w:t>Request for tenders (this document, which also is a tender template to facilitate for tenderers to submit tenders)</w:t>
      </w:r>
    </w:p>
    <w:p w14:paraId="45D9C45C" w14:textId="77777777" w:rsidR="001F1CA7" w:rsidRDefault="00000000">
      <w:pPr>
        <w:widowControl w:val="0"/>
        <w:numPr>
          <w:ilvl w:val="0"/>
          <w:numId w:val="3"/>
        </w:numPr>
        <w:pBdr>
          <w:top w:val="nil"/>
          <w:left w:val="nil"/>
          <w:bottom w:val="nil"/>
          <w:right w:val="nil"/>
          <w:between w:val="nil"/>
        </w:pBdr>
        <w:spacing w:line="259" w:lineRule="auto"/>
        <w:ind w:left="426"/>
      </w:pPr>
      <w:r>
        <w:rPr>
          <w:rFonts w:ascii="Calibri" w:eastAsia="Calibri" w:hAnsi="Calibri" w:cs="Calibri"/>
          <w:color w:val="000000"/>
          <w:sz w:val="22"/>
          <w:szCs w:val="22"/>
        </w:rPr>
        <w:t>Appendix 1 Framework agreement template</w:t>
      </w:r>
    </w:p>
    <w:sdt>
      <w:sdtPr>
        <w:tag w:val="goog_rdk_75"/>
        <w:id w:val="375743307"/>
      </w:sdtPr>
      <w:sdtContent>
        <w:p w14:paraId="45D9C45D" w14:textId="26B95046" w:rsidR="001F1CA7" w:rsidRDefault="00000000">
          <w:pPr>
            <w:widowControl w:val="0"/>
            <w:numPr>
              <w:ilvl w:val="0"/>
              <w:numId w:val="3"/>
            </w:numPr>
            <w:pBdr>
              <w:top w:val="nil"/>
              <w:left w:val="nil"/>
              <w:bottom w:val="nil"/>
              <w:right w:val="nil"/>
              <w:between w:val="nil"/>
            </w:pBdr>
            <w:spacing w:line="259" w:lineRule="auto"/>
            <w:ind w:left="426"/>
          </w:pPr>
          <w:r>
            <w:rPr>
              <w:rFonts w:ascii="Calibri" w:eastAsia="Calibri" w:hAnsi="Calibri" w:cs="Calibri"/>
              <w:color w:val="000000"/>
              <w:sz w:val="22"/>
              <w:szCs w:val="22"/>
            </w:rPr>
            <w:t>Appendix 2</w:t>
          </w:r>
          <w:sdt>
            <w:sdtPr>
              <w:tag w:val="goog_rdk_71"/>
              <w:id w:val="-1607114907"/>
            </w:sdtPr>
            <w:sdtContent>
              <w:r>
                <w:rPr>
                  <w:rFonts w:ascii="Calibri" w:eastAsia="Calibri" w:hAnsi="Calibri" w:cs="Calibri"/>
                  <w:color w:val="000000"/>
                  <w:sz w:val="22"/>
                  <w:szCs w:val="22"/>
                </w:rPr>
                <w:t>A</w:t>
              </w:r>
            </w:sdtContent>
          </w:sdt>
          <w:r>
            <w:rPr>
              <w:rFonts w:ascii="Calibri" w:eastAsia="Calibri" w:hAnsi="Calibri" w:cs="Calibri"/>
              <w:color w:val="000000"/>
              <w:sz w:val="22"/>
              <w:szCs w:val="22"/>
            </w:rPr>
            <w:t xml:space="preserve">: </w:t>
          </w:r>
          <w:sdt>
            <w:sdtPr>
              <w:tag w:val="goog_rdk_72"/>
              <w:id w:val="-292756329"/>
            </w:sdtPr>
            <w:sdtContent>
              <w:r>
                <w:rPr>
                  <w:rFonts w:ascii="Calibri" w:eastAsia="Calibri" w:hAnsi="Calibri" w:cs="Calibri"/>
                  <w:color w:val="000000"/>
                  <w:sz w:val="22"/>
                  <w:szCs w:val="22"/>
                </w:rPr>
                <w:t>Scope of Work and Technical Specification for Lot A: Development Strategy for Territorial Hromada</w:t>
              </w:r>
            </w:sdtContent>
          </w:sdt>
          <w:r>
            <w:rPr>
              <w:rFonts w:ascii="Calibri" w:eastAsia="Calibri" w:hAnsi="Calibri" w:cs="Calibri"/>
              <w:color w:val="000000"/>
              <w:sz w:val="22"/>
              <w:szCs w:val="22"/>
            </w:rPr>
            <w:t xml:space="preserve"> </w:t>
          </w:r>
          <w:sdt>
            <w:sdtPr>
              <w:tag w:val="goog_rdk_74"/>
              <w:id w:val="115883495"/>
            </w:sdtPr>
            <w:sdtContent/>
          </w:sdt>
        </w:p>
      </w:sdtContent>
    </w:sdt>
    <w:sdt>
      <w:sdtPr>
        <w:tag w:val="goog_rdk_81"/>
        <w:id w:val="715475787"/>
      </w:sdtPr>
      <w:sdtContent>
        <w:p w14:paraId="45D9C45E" w14:textId="59125DF4" w:rsidR="001F1CA7" w:rsidRDefault="00000000">
          <w:pPr>
            <w:widowControl w:val="0"/>
            <w:numPr>
              <w:ilvl w:val="0"/>
              <w:numId w:val="3"/>
            </w:numPr>
            <w:pBdr>
              <w:top w:val="nil"/>
              <w:left w:val="nil"/>
              <w:bottom w:val="nil"/>
              <w:right w:val="nil"/>
              <w:between w:val="nil"/>
            </w:pBdr>
            <w:spacing w:line="259" w:lineRule="auto"/>
            <w:ind w:left="426"/>
          </w:pPr>
          <w:sdt>
            <w:sdtPr>
              <w:tag w:val="goog_rdk_76"/>
              <w:id w:val="-70576081"/>
            </w:sdtPr>
            <w:sdtContent>
              <w:r>
                <w:rPr>
                  <w:rFonts w:ascii="Calibri" w:eastAsia="Calibri" w:hAnsi="Calibri" w:cs="Calibri"/>
                  <w:color w:val="000000"/>
                  <w:sz w:val="22"/>
                  <w:szCs w:val="22"/>
                </w:rPr>
                <w:t xml:space="preserve">Appendix </w:t>
              </w:r>
            </w:sdtContent>
          </w:sdt>
          <w:sdt>
            <w:sdtPr>
              <w:tag w:val="goog_rdk_78"/>
              <w:id w:val="343666038"/>
            </w:sdtPr>
            <w:sdtContent>
              <w:r>
                <w:rPr>
                  <w:rFonts w:ascii="Calibri" w:eastAsia="Calibri" w:hAnsi="Calibri" w:cs="Calibri"/>
                  <w:color w:val="000000"/>
                  <w:sz w:val="22"/>
                  <w:szCs w:val="22"/>
                </w:rPr>
                <w:t>2B</w:t>
              </w:r>
            </w:sdtContent>
          </w:sdt>
          <w:sdt>
            <w:sdtPr>
              <w:tag w:val="goog_rdk_79"/>
              <w:id w:val="807745865"/>
            </w:sdtPr>
            <w:sdtContent>
              <w:r>
                <w:rPr>
                  <w:rFonts w:ascii="Calibri" w:eastAsia="Calibri" w:hAnsi="Calibri" w:cs="Calibri"/>
                  <w:color w:val="000000"/>
                  <w:sz w:val="22"/>
                  <w:szCs w:val="22"/>
                </w:rPr>
                <w:t xml:space="preserve">: Scope of Work and Technical Specification for Lot B: </w:t>
              </w:r>
              <w:r w:rsidR="00327445">
                <w:rPr>
                  <w:rFonts w:ascii="Calibri" w:eastAsia="Calibri" w:hAnsi="Calibri" w:cs="Calibri"/>
                  <w:color w:val="000000"/>
                  <w:sz w:val="22"/>
                  <w:szCs w:val="22"/>
                </w:rPr>
                <w:t xml:space="preserve">Elaboration of </w:t>
              </w:r>
              <w:r>
                <w:rPr>
                  <w:rFonts w:ascii="Calibri" w:eastAsia="Calibri" w:hAnsi="Calibri" w:cs="Calibri"/>
                  <w:color w:val="000000"/>
                  <w:sz w:val="22"/>
                  <w:szCs w:val="22"/>
                </w:rPr>
                <w:t>Concept of Integrated Development for Territorial Hromada</w:t>
              </w:r>
            </w:sdtContent>
          </w:sdt>
          <w:sdt>
            <w:sdtPr>
              <w:tag w:val="goog_rdk_80"/>
              <w:id w:val="12733862"/>
              <w:showingPlcHdr/>
            </w:sdtPr>
            <w:sdtContent>
              <w:r w:rsidR="00C42890">
                <w:t xml:space="preserve">     </w:t>
              </w:r>
            </w:sdtContent>
          </w:sdt>
        </w:p>
      </w:sdtContent>
    </w:sdt>
    <w:p w14:paraId="45D9C45F" w14:textId="001753AA" w:rsidR="001F1CA7" w:rsidRDefault="00000000">
      <w:pPr>
        <w:widowControl w:val="0"/>
        <w:numPr>
          <w:ilvl w:val="0"/>
          <w:numId w:val="3"/>
        </w:numPr>
        <w:pBdr>
          <w:top w:val="nil"/>
          <w:left w:val="nil"/>
          <w:bottom w:val="nil"/>
          <w:right w:val="nil"/>
          <w:between w:val="nil"/>
        </w:pBdr>
        <w:spacing w:after="120" w:line="259" w:lineRule="auto"/>
        <w:ind w:left="426"/>
      </w:pPr>
      <w:r>
        <w:rPr>
          <w:rFonts w:ascii="Calibri" w:eastAsia="Calibri" w:hAnsi="Calibri" w:cs="Calibri"/>
          <w:color w:val="000000"/>
          <w:sz w:val="22"/>
          <w:szCs w:val="22"/>
        </w:rPr>
        <w:t xml:space="preserve">Appendix </w:t>
      </w:r>
      <w:sdt>
        <w:sdtPr>
          <w:tag w:val="goog_rdk_84"/>
          <w:id w:val="-2008286905"/>
        </w:sdtPr>
        <w:sdtContent>
          <w:r>
            <w:rPr>
              <w:rFonts w:ascii="Calibri" w:eastAsia="Calibri" w:hAnsi="Calibri" w:cs="Calibri"/>
              <w:color w:val="000000"/>
              <w:sz w:val="22"/>
              <w:szCs w:val="22"/>
            </w:rPr>
            <w:t>3</w:t>
          </w:r>
        </w:sdtContent>
      </w:sdt>
      <w:r>
        <w:rPr>
          <w:rFonts w:ascii="Calibri" w:eastAsia="Calibri" w:hAnsi="Calibri" w:cs="Calibri"/>
          <w:color w:val="000000"/>
          <w:sz w:val="22"/>
          <w:szCs w:val="22"/>
        </w:rPr>
        <w:t>: SALAR International’s Code of Conduct</w:t>
      </w:r>
    </w:p>
    <w:p w14:paraId="45D9C460" w14:textId="77777777" w:rsidR="001F1CA7" w:rsidRDefault="001F1CA7">
      <w:pPr>
        <w:keepNext/>
        <w:spacing w:before="120" w:line="259" w:lineRule="auto"/>
        <w:jc w:val="both"/>
        <w:rPr>
          <w:rFonts w:ascii="Calibri" w:eastAsia="Calibri" w:hAnsi="Calibri" w:cs="Calibri"/>
          <w:sz w:val="22"/>
          <w:szCs w:val="22"/>
        </w:rPr>
      </w:pPr>
    </w:p>
    <w:p w14:paraId="45D9C461" w14:textId="77777777" w:rsidR="001F1CA7" w:rsidRDefault="00000000">
      <w:pPr>
        <w:keepNext/>
        <w:widowControl w:val="0"/>
        <w:numPr>
          <w:ilvl w:val="1"/>
          <w:numId w:val="2"/>
        </w:numPr>
        <w:spacing w:line="259" w:lineRule="auto"/>
        <w:ind w:left="850" w:hanging="856"/>
        <w:jc w:val="both"/>
        <w:rPr>
          <w:rFonts w:ascii="Calibri" w:eastAsia="Calibri" w:hAnsi="Calibri" w:cs="Calibri"/>
          <w:sz w:val="26"/>
          <w:szCs w:val="26"/>
        </w:rPr>
      </w:pPr>
      <w:bookmarkStart w:id="10" w:name="_heading=h.ckebulicr3oy" w:colFirst="0" w:colLast="0"/>
      <w:bookmarkEnd w:id="10"/>
      <w:r>
        <w:rPr>
          <w:rFonts w:ascii="Calibri" w:eastAsia="Calibri" w:hAnsi="Calibri" w:cs="Calibri"/>
          <w:sz w:val="26"/>
          <w:szCs w:val="26"/>
        </w:rPr>
        <w:t>Language version</w:t>
      </w:r>
    </w:p>
    <w:p w14:paraId="45D9C462" w14:textId="77777777" w:rsidR="001F1CA7" w:rsidRDefault="00000000">
      <w:pPr>
        <w:widowControl w:val="0"/>
        <w:spacing w:before="120" w:after="120" w:line="259" w:lineRule="auto"/>
        <w:jc w:val="both"/>
        <w:rPr>
          <w:rFonts w:ascii="Calibri" w:eastAsia="Calibri" w:hAnsi="Calibri" w:cs="Calibri"/>
          <w:sz w:val="22"/>
          <w:szCs w:val="22"/>
        </w:rPr>
      </w:pPr>
      <w:bookmarkStart w:id="11" w:name="_heading=h.qceaywt8a760" w:colFirst="0" w:colLast="0"/>
      <w:bookmarkEnd w:id="11"/>
      <w:r>
        <w:rPr>
          <w:rFonts w:ascii="Calibri" w:eastAsia="Calibri" w:hAnsi="Calibri" w:cs="Calibri"/>
          <w:sz w:val="22"/>
          <w:szCs w:val="22"/>
        </w:rPr>
        <w:t>The procurement documents in original, are outlined in English. They are also translated into Ukrainian but the English version prevails. A tenderer may submit a proposal in Ukrainian or English.</w:t>
      </w:r>
      <w:r>
        <w:rPr>
          <w:rFonts w:ascii="Calibri" w:eastAsia="Calibri" w:hAnsi="Calibri" w:cs="Calibri"/>
          <w:sz w:val="22"/>
          <w:szCs w:val="22"/>
        </w:rPr>
        <w:br/>
      </w:r>
    </w:p>
    <w:p w14:paraId="45D9C463" w14:textId="77777777" w:rsidR="001F1CA7" w:rsidRDefault="00000000">
      <w:pPr>
        <w:keepNext/>
        <w:widowControl w:val="0"/>
        <w:numPr>
          <w:ilvl w:val="1"/>
          <w:numId w:val="2"/>
        </w:numPr>
        <w:spacing w:before="40" w:line="259" w:lineRule="auto"/>
        <w:ind w:left="850" w:hanging="856"/>
        <w:jc w:val="both"/>
        <w:rPr>
          <w:rFonts w:ascii="Calibri" w:eastAsia="Calibri" w:hAnsi="Calibri" w:cs="Calibri"/>
          <w:sz w:val="26"/>
          <w:szCs w:val="26"/>
        </w:rPr>
      </w:pPr>
      <w:bookmarkStart w:id="12" w:name="_heading=h.bt26s2r45j0i" w:colFirst="0" w:colLast="0"/>
      <w:bookmarkEnd w:id="12"/>
      <w:r>
        <w:rPr>
          <w:rFonts w:ascii="Calibri" w:eastAsia="Calibri" w:hAnsi="Calibri" w:cs="Calibri"/>
          <w:sz w:val="26"/>
          <w:szCs w:val="26"/>
        </w:rPr>
        <w:t>Contracting Entity</w:t>
      </w:r>
    </w:p>
    <w:p w14:paraId="45D9C464" w14:textId="77777777" w:rsidR="001F1CA7" w:rsidRDefault="00000000">
      <w:pPr>
        <w:widowControl w:val="0"/>
        <w:spacing w:line="259" w:lineRule="auto"/>
        <w:jc w:val="both"/>
        <w:rPr>
          <w:rFonts w:ascii="Calibri" w:eastAsia="Calibri" w:hAnsi="Calibri" w:cs="Calibri"/>
          <w:sz w:val="22"/>
          <w:szCs w:val="22"/>
        </w:rPr>
      </w:pPr>
      <w:r>
        <w:rPr>
          <w:rFonts w:ascii="Calibri" w:eastAsia="Calibri" w:hAnsi="Calibri" w:cs="Calibri"/>
          <w:sz w:val="22"/>
          <w:szCs w:val="22"/>
        </w:rPr>
        <w:t>SALAR International</w:t>
      </w:r>
    </w:p>
    <w:p w14:paraId="45D9C465" w14:textId="77777777" w:rsidR="001F1CA7" w:rsidRDefault="00000000">
      <w:pPr>
        <w:widowControl w:val="0"/>
        <w:spacing w:line="259" w:lineRule="auto"/>
        <w:jc w:val="both"/>
        <w:rPr>
          <w:rFonts w:ascii="Calibri" w:eastAsia="Calibri" w:hAnsi="Calibri" w:cs="Calibri"/>
          <w:sz w:val="22"/>
          <w:szCs w:val="22"/>
        </w:rPr>
      </w:pPr>
      <w:r>
        <w:rPr>
          <w:rFonts w:ascii="Calibri" w:eastAsia="Calibri" w:hAnsi="Calibri" w:cs="Calibri"/>
          <w:sz w:val="22"/>
          <w:szCs w:val="22"/>
        </w:rPr>
        <w:t xml:space="preserve">Hornsgatan 20 </w:t>
      </w:r>
    </w:p>
    <w:p w14:paraId="45D9C466" w14:textId="77777777" w:rsidR="001F1CA7" w:rsidRDefault="00000000">
      <w:pPr>
        <w:widowControl w:val="0"/>
        <w:spacing w:line="259" w:lineRule="auto"/>
        <w:jc w:val="both"/>
        <w:rPr>
          <w:rFonts w:ascii="Calibri" w:eastAsia="Calibri" w:hAnsi="Calibri" w:cs="Calibri"/>
          <w:sz w:val="22"/>
          <w:szCs w:val="22"/>
        </w:rPr>
      </w:pPr>
      <w:r>
        <w:rPr>
          <w:rFonts w:ascii="Calibri" w:eastAsia="Calibri" w:hAnsi="Calibri" w:cs="Calibri"/>
          <w:sz w:val="22"/>
          <w:szCs w:val="22"/>
        </w:rPr>
        <w:t>SE-118 82 Stockholm</w:t>
      </w:r>
    </w:p>
    <w:p w14:paraId="45D9C467" w14:textId="77777777" w:rsidR="001F1CA7" w:rsidRDefault="00000000">
      <w:pPr>
        <w:widowControl w:val="0"/>
        <w:spacing w:line="259" w:lineRule="auto"/>
        <w:jc w:val="both"/>
        <w:rPr>
          <w:rFonts w:ascii="Calibri" w:eastAsia="Calibri" w:hAnsi="Calibri" w:cs="Calibri"/>
          <w:sz w:val="22"/>
          <w:szCs w:val="22"/>
        </w:rPr>
      </w:pPr>
      <w:r>
        <w:rPr>
          <w:rFonts w:ascii="Calibri" w:eastAsia="Calibri" w:hAnsi="Calibri" w:cs="Calibri"/>
          <w:sz w:val="22"/>
          <w:szCs w:val="22"/>
        </w:rPr>
        <w:t>Sweden</w:t>
      </w:r>
    </w:p>
    <w:p w14:paraId="45D9C468" w14:textId="77777777" w:rsidR="001F1CA7" w:rsidRDefault="001F1CA7">
      <w:pPr>
        <w:widowControl w:val="0"/>
        <w:spacing w:line="259" w:lineRule="auto"/>
        <w:jc w:val="both"/>
        <w:rPr>
          <w:rFonts w:ascii="Calibri" w:eastAsia="Calibri" w:hAnsi="Calibri" w:cs="Calibri"/>
          <w:sz w:val="22"/>
          <w:szCs w:val="22"/>
        </w:rPr>
      </w:pPr>
    </w:p>
    <w:p w14:paraId="45D9C469" w14:textId="77777777" w:rsidR="001F1CA7" w:rsidRDefault="00000000">
      <w:pPr>
        <w:keepNext/>
        <w:widowControl w:val="0"/>
        <w:numPr>
          <w:ilvl w:val="1"/>
          <w:numId w:val="2"/>
        </w:numPr>
        <w:spacing w:line="259" w:lineRule="auto"/>
        <w:ind w:left="850" w:hanging="856"/>
        <w:jc w:val="both"/>
        <w:rPr>
          <w:rFonts w:ascii="Calibri" w:eastAsia="Calibri" w:hAnsi="Calibri" w:cs="Calibri"/>
          <w:sz w:val="26"/>
          <w:szCs w:val="26"/>
        </w:rPr>
      </w:pPr>
      <w:bookmarkStart w:id="13" w:name="_heading=h.dob50d16r60m" w:colFirst="0" w:colLast="0"/>
      <w:bookmarkEnd w:id="13"/>
      <w:r>
        <w:rPr>
          <w:rFonts w:ascii="Calibri" w:eastAsia="Calibri" w:hAnsi="Calibri" w:cs="Calibri"/>
          <w:sz w:val="26"/>
          <w:szCs w:val="26"/>
        </w:rPr>
        <w:t>Distribution of tender documents</w:t>
      </w:r>
    </w:p>
    <w:p w14:paraId="45D9C46A" w14:textId="77777777" w:rsidR="001F1CA7" w:rsidRDefault="00000000">
      <w:pPr>
        <w:widowControl w:val="0"/>
        <w:spacing w:before="120" w:after="120" w:line="259" w:lineRule="auto"/>
        <w:rPr>
          <w:rFonts w:ascii="Calibri" w:eastAsia="Calibri" w:hAnsi="Calibri" w:cs="Calibri"/>
          <w:sz w:val="22"/>
          <w:szCs w:val="22"/>
        </w:rPr>
      </w:pPr>
      <w:r>
        <w:rPr>
          <w:rFonts w:ascii="Calibri" w:eastAsia="Calibri" w:hAnsi="Calibri" w:cs="Calibri"/>
          <w:sz w:val="22"/>
          <w:szCs w:val="22"/>
        </w:rPr>
        <w:t>The procurement is carried out through an open tendering procedure.</w:t>
      </w:r>
    </w:p>
    <w:p w14:paraId="45D9C46B"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 xml:space="preserve">The procurement documents are published and distributed through an electronic procurement tool as described below: </w:t>
      </w:r>
    </w:p>
    <w:p w14:paraId="45D9C46C" w14:textId="77777777" w:rsidR="001F1CA7" w:rsidRDefault="00000000">
      <w:pPr>
        <w:widowControl w:val="0"/>
        <w:numPr>
          <w:ilvl w:val="0"/>
          <w:numId w:val="7"/>
        </w:numPr>
        <w:spacing w:before="120" w:line="259" w:lineRule="auto"/>
        <w:jc w:val="both"/>
        <w:rPr>
          <w:rFonts w:ascii="Calibri" w:eastAsia="Calibri" w:hAnsi="Calibri" w:cs="Calibri"/>
          <w:sz w:val="22"/>
          <w:szCs w:val="22"/>
        </w:rPr>
      </w:pPr>
      <w:r>
        <w:rPr>
          <w:rFonts w:ascii="Calibri" w:eastAsia="Calibri" w:hAnsi="Calibri" w:cs="Calibri"/>
          <w:sz w:val="22"/>
          <w:szCs w:val="22"/>
        </w:rPr>
        <w:t xml:space="preserve">Web-page </w:t>
      </w:r>
      <w:hyperlink r:id="rId8">
        <w:r w:rsidR="001F1CA7">
          <w:rPr>
            <w:rFonts w:ascii="Calibri" w:eastAsia="Calibri" w:hAnsi="Calibri" w:cs="Calibri"/>
            <w:color w:val="0563C1"/>
            <w:sz w:val="22"/>
            <w:szCs w:val="22"/>
            <w:u w:val="single"/>
          </w:rPr>
          <w:t>https://salarinternational.se/</w:t>
        </w:r>
      </w:hyperlink>
      <w:r>
        <w:rPr>
          <w:rFonts w:ascii="Calibri" w:eastAsia="Calibri" w:hAnsi="Calibri" w:cs="Calibri"/>
          <w:color w:val="0563C1"/>
          <w:sz w:val="22"/>
          <w:szCs w:val="22"/>
        </w:rPr>
        <w:t xml:space="preserve"> </w:t>
      </w:r>
    </w:p>
    <w:p w14:paraId="45D9C46D" w14:textId="77777777" w:rsidR="001F1CA7" w:rsidRDefault="00000000">
      <w:pPr>
        <w:widowControl w:val="0"/>
        <w:numPr>
          <w:ilvl w:val="0"/>
          <w:numId w:val="7"/>
        </w:numPr>
        <w:spacing w:line="259" w:lineRule="auto"/>
        <w:jc w:val="both"/>
        <w:rPr>
          <w:rFonts w:ascii="Calibri" w:eastAsia="Calibri" w:hAnsi="Calibri" w:cs="Calibri"/>
          <w:sz w:val="22"/>
          <w:szCs w:val="22"/>
        </w:rPr>
      </w:pPr>
      <w:r>
        <w:rPr>
          <w:rFonts w:ascii="Calibri" w:eastAsia="Calibri" w:hAnsi="Calibri" w:cs="Calibri"/>
          <w:sz w:val="22"/>
          <w:szCs w:val="22"/>
        </w:rPr>
        <w:t>Polaris webpage: https://polaris.org.ua/</w:t>
      </w:r>
    </w:p>
    <w:p w14:paraId="45D9C46E" w14:textId="77777777" w:rsidR="001F1CA7" w:rsidRDefault="001F1CA7">
      <w:pPr>
        <w:widowControl w:val="0"/>
        <w:spacing w:line="259" w:lineRule="auto"/>
        <w:ind w:left="720"/>
        <w:jc w:val="both"/>
        <w:rPr>
          <w:rFonts w:ascii="Calibri" w:eastAsia="Calibri" w:hAnsi="Calibri" w:cs="Calibri"/>
          <w:sz w:val="22"/>
          <w:szCs w:val="22"/>
        </w:rPr>
      </w:pPr>
    </w:p>
    <w:p w14:paraId="45D9C46F" w14:textId="77777777" w:rsidR="001F1CA7" w:rsidRDefault="00000000">
      <w:pPr>
        <w:keepNext/>
        <w:widowControl w:val="0"/>
        <w:numPr>
          <w:ilvl w:val="1"/>
          <w:numId w:val="2"/>
        </w:numPr>
        <w:spacing w:line="259" w:lineRule="auto"/>
        <w:ind w:left="850" w:hanging="856"/>
        <w:jc w:val="both"/>
        <w:rPr>
          <w:rFonts w:ascii="Calibri" w:eastAsia="Calibri" w:hAnsi="Calibri" w:cs="Calibri"/>
          <w:sz w:val="26"/>
          <w:szCs w:val="26"/>
        </w:rPr>
      </w:pPr>
      <w:bookmarkStart w:id="14" w:name="_heading=h.kfw1c1kbhf6i" w:colFirst="0" w:colLast="0"/>
      <w:bookmarkEnd w:id="14"/>
      <w:r>
        <w:rPr>
          <w:rFonts w:ascii="Calibri" w:eastAsia="Calibri" w:hAnsi="Calibri" w:cs="Calibri"/>
          <w:sz w:val="26"/>
          <w:szCs w:val="26"/>
        </w:rPr>
        <w:t>Questions and clarifications</w:t>
      </w:r>
    </w:p>
    <w:p w14:paraId="45D9C470" w14:textId="51FFD7C5"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 xml:space="preserve">Any questions regarding the procurement documents must be submitted to </w:t>
      </w:r>
      <w:sdt>
        <w:sdtPr>
          <w:tag w:val="goog_rdk_86"/>
          <w:id w:val="1531917922"/>
        </w:sdtPr>
        <w:sdtContent/>
      </w:sdt>
      <w:hyperlink r:id="rId9">
        <w:r w:rsidR="001F1CA7">
          <w:rPr>
            <w:rFonts w:ascii="Calibri" w:eastAsia="Calibri" w:hAnsi="Calibri" w:cs="Calibri"/>
            <w:color w:val="0563C1"/>
            <w:sz w:val="22"/>
            <w:szCs w:val="22"/>
            <w:u w:val="single"/>
          </w:rPr>
          <w:t>Ukraine@salarinternational.se</w:t>
        </w:r>
      </w:hyperlink>
      <w:r>
        <w:rPr>
          <w:rFonts w:ascii="Calibri" w:eastAsia="Calibri" w:hAnsi="Calibri" w:cs="Calibri"/>
          <w:sz w:val="22"/>
          <w:szCs w:val="22"/>
        </w:rPr>
        <w:t xml:space="preserve"> no later than </w:t>
      </w:r>
      <w:sdt>
        <w:sdtPr>
          <w:tag w:val="goog_rdk_88"/>
          <w:id w:val="1861925900"/>
        </w:sdtPr>
        <w:sdtContent>
          <w:r>
            <w:rPr>
              <w:rFonts w:ascii="Calibri" w:eastAsia="Calibri" w:hAnsi="Calibri" w:cs="Calibri"/>
              <w:sz w:val="22"/>
              <w:szCs w:val="22"/>
            </w:rPr>
            <w:t>5</w:t>
          </w:r>
        </w:sdtContent>
      </w:sdt>
      <w:r>
        <w:rPr>
          <w:rFonts w:ascii="Calibri" w:eastAsia="Calibri" w:hAnsi="Calibri" w:cs="Calibri"/>
          <w:sz w:val="22"/>
          <w:szCs w:val="22"/>
        </w:rPr>
        <w:t xml:space="preserve"> days before the last day for submitting tenders for SALAR-I to respond. </w:t>
      </w:r>
    </w:p>
    <w:p w14:paraId="45D9C471" w14:textId="2F7558D7" w:rsidR="001F1CA7" w:rsidRDefault="00000000">
      <w:pPr>
        <w:widowControl w:val="0"/>
        <w:spacing w:before="120" w:after="120" w:line="259" w:lineRule="auto"/>
        <w:jc w:val="both"/>
        <w:rPr>
          <w:rFonts w:ascii="Calibri" w:eastAsia="Calibri" w:hAnsi="Calibri" w:cs="Calibri"/>
          <w:i/>
          <w:sz w:val="22"/>
          <w:szCs w:val="22"/>
        </w:rPr>
      </w:pPr>
      <w:bookmarkStart w:id="15" w:name="_heading=h.oi0pr6n47t1n" w:colFirst="0" w:colLast="0"/>
      <w:bookmarkEnd w:id="15"/>
      <w:r>
        <w:rPr>
          <w:rFonts w:ascii="Calibri" w:eastAsia="Calibri" w:hAnsi="Calibri" w:cs="Calibri"/>
          <w:sz w:val="22"/>
          <w:szCs w:val="22"/>
        </w:rPr>
        <w:t xml:space="preserve">Any clarifications or answers will </w:t>
      </w:r>
      <w:r w:rsidR="006C1B26">
        <w:rPr>
          <w:rFonts w:ascii="Calibri" w:eastAsia="Calibri" w:hAnsi="Calibri" w:cs="Calibri"/>
          <w:sz w:val="22"/>
          <w:szCs w:val="22"/>
        </w:rPr>
        <w:t>be distributed</w:t>
      </w:r>
      <w:r>
        <w:rPr>
          <w:rFonts w:ascii="Calibri" w:eastAsia="Calibri" w:hAnsi="Calibri" w:cs="Calibri"/>
          <w:sz w:val="22"/>
          <w:szCs w:val="22"/>
        </w:rPr>
        <w:t xml:space="preserve"> to all tenderers via e-mail without mentioning of their source (name of tenderers who asked each respective question), at the latest, three days prior to the last day of submitting tenders. Only clarifications or answers submitted in writing via e-mail</w:t>
      </w:r>
      <w:r w:rsidR="00A65BC8">
        <w:rPr>
          <w:rFonts w:ascii="Calibri" w:eastAsia="Calibri" w:hAnsi="Calibri" w:cs="Calibri"/>
          <w:sz w:val="22"/>
          <w:szCs w:val="22"/>
        </w:rPr>
        <w:t xml:space="preserve"> </w:t>
      </w:r>
      <w:r>
        <w:rPr>
          <w:rFonts w:ascii="Calibri" w:eastAsia="Calibri" w:hAnsi="Calibri" w:cs="Calibri"/>
          <w:sz w:val="22"/>
          <w:szCs w:val="22"/>
        </w:rPr>
        <w:t>shall be regarded as part of the procurement documents, i.e. clarifications or answers communicated in other ways have no bearing on the procurement and shall not be considered when submitting a tender</w:t>
      </w:r>
      <w:r>
        <w:rPr>
          <w:rFonts w:ascii="Calibri" w:eastAsia="Calibri" w:hAnsi="Calibri" w:cs="Calibri"/>
          <w:i/>
          <w:sz w:val="22"/>
          <w:szCs w:val="22"/>
        </w:rPr>
        <w:t>.</w:t>
      </w:r>
    </w:p>
    <w:p w14:paraId="45D9C472" w14:textId="77777777" w:rsidR="001F1CA7" w:rsidRDefault="00000000">
      <w:pPr>
        <w:keepNext/>
        <w:widowControl w:val="0"/>
        <w:numPr>
          <w:ilvl w:val="1"/>
          <w:numId w:val="2"/>
        </w:numPr>
        <w:spacing w:before="40" w:line="259" w:lineRule="auto"/>
        <w:ind w:left="850" w:hanging="856"/>
        <w:jc w:val="both"/>
        <w:rPr>
          <w:rFonts w:ascii="Calibri" w:eastAsia="Calibri" w:hAnsi="Calibri" w:cs="Calibri"/>
          <w:sz w:val="26"/>
          <w:szCs w:val="26"/>
        </w:rPr>
      </w:pPr>
      <w:bookmarkStart w:id="16" w:name="_heading=h.50h1b8mrmzpn" w:colFirst="0" w:colLast="0"/>
      <w:bookmarkEnd w:id="16"/>
      <w:r>
        <w:rPr>
          <w:rFonts w:ascii="Calibri" w:eastAsia="Calibri" w:hAnsi="Calibri" w:cs="Calibri"/>
          <w:sz w:val="26"/>
          <w:szCs w:val="26"/>
        </w:rPr>
        <w:lastRenderedPageBreak/>
        <w:t>Tender submission</w:t>
      </w:r>
    </w:p>
    <w:p w14:paraId="45D9C473"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The tender must be submitted no later than the date specified on the front page of this document</w:t>
      </w:r>
      <w:r>
        <w:rPr>
          <w:rFonts w:ascii="Calibri" w:eastAsia="Calibri" w:hAnsi="Calibri" w:cs="Calibri"/>
          <w:i/>
          <w:sz w:val="22"/>
          <w:szCs w:val="22"/>
        </w:rPr>
        <w:t xml:space="preserve">. </w:t>
      </w:r>
      <w:r>
        <w:rPr>
          <w:rFonts w:ascii="Calibri" w:eastAsia="Calibri" w:hAnsi="Calibri" w:cs="Calibri"/>
          <w:sz w:val="22"/>
          <w:szCs w:val="22"/>
        </w:rPr>
        <w:t xml:space="preserve">Tenders submitted after that date will be disregarded. </w:t>
      </w:r>
    </w:p>
    <w:p w14:paraId="45D9C474"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 xml:space="preserve">Tenders are submitted to </w:t>
      </w:r>
      <w:hyperlink r:id="rId10">
        <w:r w:rsidR="001F1CA7">
          <w:rPr>
            <w:rFonts w:ascii="Calibri" w:eastAsia="Calibri" w:hAnsi="Calibri" w:cs="Calibri"/>
            <w:color w:val="0563C1"/>
            <w:sz w:val="22"/>
            <w:szCs w:val="22"/>
            <w:u w:val="single"/>
          </w:rPr>
          <w:t>Ukraine@salarinternational.se</w:t>
        </w:r>
      </w:hyperlink>
      <w:r>
        <w:t>.</w:t>
      </w:r>
      <w:r>
        <w:rPr>
          <w:rFonts w:ascii="Calibri" w:eastAsia="Calibri" w:hAnsi="Calibri" w:cs="Calibri"/>
          <w:sz w:val="22"/>
          <w:szCs w:val="22"/>
        </w:rPr>
        <w:t xml:space="preserve"> The reference number should be stated in the subject of the submission email. </w:t>
      </w:r>
    </w:p>
    <w:p w14:paraId="45D9C475"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Tenders must be signed by an authorized representative for the tenderer.</w:t>
      </w:r>
    </w:p>
    <w:p w14:paraId="45D9C476" w14:textId="77777777" w:rsidR="001F1CA7" w:rsidRDefault="00000000">
      <w:pPr>
        <w:widowControl w:val="0"/>
        <w:spacing w:before="120" w:after="120" w:line="259" w:lineRule="auto"/>
        <w:jc w:val="both"/>
        <w:rPr>
          <w:rFonts w:ascii="Calibri" w:eastAsia="Calibri" w:hAnsi="Calibri" w:cs="Calibri"/>
          <w:sz w:val="22"/>
          <w:szCs w:val="22"/>
        </w:rPr>
      </w:pPr>
      <w:bookmarkStart w:id="17" w:name="_heading=h.43pmyre0ei62" w:colFirst="0" w:colLast="0"/>
      <w:bookmarkEnd w:id="17"/>
      <w:r>
        <w:rPr>
          <w:rFonts w:ascii="Calibri" w:eastAsia="Calibri" w:hAnsi="Calibri" w:cs="Calibri"/>
          <w:sz w:val="22"/>
          <w:szCs w:val="22"/>
        </w:rPr>
        <w:t>The tenderer is not entitled to claim compensation for Contractor or other costs associated with participating in the procurement.</w:t>
      </w:r>
    </w:p>
    <w:p w14:paraId="45D9C477" w14:textId="77777777" w:rsidR="001F1CA7" w:rsidRDefault="00000000">
      <w:pPr>
        <w:keepNext/>
        <w:keepLines/>
        <w:numPr>
          <w:ilvl w:val="2"/>
          <w:numId w:val="2"/>
        </w:numPr>
        <w:spacing w:before="40" w:line="259" w:lineRule="auto"/>
        <w:rPr>
          <w:rFonts w:ascii="Calibri" w:eastAsia="Calibri" w:hAnsi="Calibri" w:cs="Calibri"/>
        </w:rPr>
      </w:pPr>
      <w:bookmarkStart w:id="18" w:name="_heading=h.y3326qesoopm" w:colFirst="0" w:colLast="0"/>
      <w:bookmarkEnd w:id="18"/>
      <w:r>
        <w:rPr>
          <w:rFonts w:ascii="Calibri" w:eastAsia="Calibri" w:hAnsi="Calibri" w:cs="Calibri"/>
        </w:rPr>
        <w:t>Tender Document Submission List</w:t>
      </w:r>
    </w:p>
    <w:p w14:paraId="45D9C478" w14:textId="2E478A7B" w:rsidR="001F1CA7" w:rsidRPr="009D1184" w:rsidRDefault="00000000">
      <w:pPr>
        <w:numPr>
          <w:ilvl w:val="0"/>
          <w:numId w:val="4"/>
        </w:numPr>
        <w:pBdr>
          <w:top w:val="nil"/>
          <w:left w:val="nil"/>
          <w:bottom w:val="nil"/>
          <w:right w:val="nil"/>
          <w:between w:val="nil"/>
        </w:pBdr>
        <w:jc w:val="both"/>
        <w:rPr>
          <w:rFonts w:ascii="Calibri" w:eastAsia="Calibri" w:hAnsi="Calibri" w:cs="Calibri"/>
          <w:color w:val="000000"/>
          <w:sz w:val="22"/>
          <w:szCs w:val="22"/>
        </w:rPr>
      </w:pPr>
      <w:sdt>
        <w:sdtPr>
          <w:tag w:val="goog_rdk_96"/>
          <w:id w:val="-1957477750"/>
        </w:sdtPr>
        <w:sdtContent>
          <w:r w:rsidRPr="009D1184">
            <w:rPr>
              <w:rFonts w:ascii="Calibri" w:eastAsia="Calibri" w:hAnsi="Calibri" w:cs="Calibri"/>
              <w:color w:val="000000"/>
              <w:sz w:val="22"/>
              <w:szCs w:val="22"/>
            </w:rPr>
            <w:t>Tenderer</w:t>
          </w:r>
        </w:sdtContent>
      </w:sdt>
      <w:r w:rsidRPr="009D1184">
        <w:rPr>
          <w:rFonts w:ascii="Calibri" w:eastAsia="Calibri" w:hAnsi="Calibri" w:cs="Calibri"/>
          <w:color w:val="000000"/>
          <w:sz w:val="22"/>
          <w:szCs w:val="22"/>
        </w:rPr>
        <w:t xml:space="preserve"> </w:t>
      </w:r>
      <w:sdt>
        <w:sdtPr>
          <w:tag w:val="goog_rdk_97"/>
          <w:id w:val="-212277713"/>
        </w:sdtPr>
        <w:sdtContent/>
      </w:sdt>
      <w:sdt>
        <w:sdtPr>
          <w:tag w:val="goog_rdk_98"/>
          <w:id w:val="228198509"/>
        </w:sdtPr>
        <w:sdtContent/>
      </w:sdt>
      <w:r w:rsidRPr="009D1184">
        <w:rPr>
          <w:rFonts w:ascii="Calibri" w:eastAsia="Calibri" w:hAnsi="Calibri" w:cs="Calibri"/>
          <w:color w:val="000000"/>
          <w:sz w:val="22"/>
          <w:szCs w:val="22"/>
        </w:rPr>
        <w:t>Information according to the from (3.1)</w:t>
      </w:r>
    </w:p>
    <w:p w14:paraId="45D9C479" w14:textId="77777777" w:rsidR="001F1CA7" w:rsidRPr="009D1184" w:rsidRDefault="00000000">
      <w:pPr>
        <w:numPr>
          <w:ilvl w:val="0"/>
          <w:numId w:val="4"/>
        </w:numPr>
        <w:pBdr>
          <w:top w:val="nil"/>
          <w:left w:val="nil"/>
          <w:bottom w:val="nil"/>
          <w:right w:val="nil"/>
          <w:between w:val="nil"/>
        </w:pBdr>
        <w:jc w:val="both"/>
        <w:rPr>
          <w:rFonts w:ascii="Calibri" w:eastAsia="Calibri" w:hAnsi="Calibri" w:cs="Calibri"/>
          <w:color w:val="000000"/>
          <w:sz w:val="22"/>
          <w:szCs w:val="22"/>
        </w:rPr>
      </w:pPr>
      <w:r w:rsidRPr="009D1184">
        <w:rPr>
          <w:rFonts w:ascii="Calibri" w:eastAsia="Calibri" w:hAnsi="Calibri" w:cs="Calibri"/>
          <w:color w:val="000000"/>
          <w:sz w:val="22"/>
          <w:szCs w:val="22"/>
        </w:rPr>
        <w:t>Confirmation regarding the exclusion criteria (4.1)</w:t>
      </w:r>
    </w:p>
    <w:p w14:paraId="45D9C47B" w14:textId="25B6C7D5" w:rsidR="001F1CA7" w:rsidRPr="009D1184" w:rsidRDefault="00000000" w:rsidP="009D1184">
      <w:pPr>
        <w:numPr>
          <w:ilvl w:val="0"/>
          <w:numId w:val="4"/>
        </w:numPr>
        <w:pBdr>
          <w:top w:val="nil"/>
          <w:left w:val="nil"/>
          <w:bottom w:val="nil"/>
          <w:right w:val="nil"/>
          <w:between w:val="nil"/>
        </w:pBdr>
        <w:jc w:val="both"/>
        <w:rPr>
          <w:rFonts w:ascii="Calibri" w:eastAsia="Calibri" w:hAnsi="Calibri" w:cs="Calibri"/>
          <w:color w:val="000000"/>
          <w:sz w:val="22"/>
          <w:szCs w:val="22"/>
        </w:rPr>
      </w:pPr>
      <w:sdt>
        <w:sdtPr>
          <w:tag w:val="goog_rdk_105"/>
          <w:id w:val="231126927"/>
        </w:sdtPr>
        <w:sdtContent>
          <w:r w:rsidRPr="009D1184">
            <w:rPr>
              <w:rFonts w:ascii="Calibri" w:eastAsia="Calibri" w:hAnsi="Calibri" w:cs="Calibri"/>
              <w:color w:val="000000"/>
              <w:sz w:val="22"/>
              <w:szCs w:val="22"/>
            </w:rPr>
            <w:t>R</w:t>
          </w:r>
        </w:sdtContent>
      </w:sdt>
      <w:r w:rsidRPr="009D1184">
        <w:rPr>
          <w:rFonts w:ascii="Calibri" w:eastAsia="Calibri" w:hAnsi="Calibri" w:cs="Calibri"/>
          <w:color w:val="000000"/>
          <w:sz w:val="22"/>
          <w:szCs w:val="22"/>
        </w:rPr>
        <w:t>egistration documents (4.</w:t>
      </w:r>
      <w:r w:rsidR="00710929">
        <w:rPr>
          <w:rFonts w:ascii="Calibri" w:eastAsia="Calibri" w:hAnsi="Calibri" w:cs="Calibri"/>
          <w:color w:val="000000"/>
          <w:sz w:val="22"/>
          <w:szCs w:val="22"/>
          <w:lang w:val="uk-UA"/>
        </w:rPr>
        <w:t>2</w:t>
      </w:r>
      <w:r w:rsidRPr="009D1184">
        <w:rPr>
          <w:rFonts w:ascii="Calibri" w:eastAsia="Calibri" w:hAnsi="Calibri" w:cs="Calibri"/>
          <w:color w:val="000000"/>
          <w:sz w:val="22"/>
          <w:szCs w:val="22"/>
        </w:rPr>
        <w:t xml:space="preserve">) </w:t>
      </w:r>
    </w:p>
    <w:p w14:paraId="45D9C47C" w14:textId="2412BC64" w:rsidR="001F1CA7" w:rsidRPr="009D1184" w:rsidRDefault="00000000">
      <w:pPr>
        <w:numPr>
          <w:ilvl w:val="0"/>
          <w:numId w:val="4"/>
        </w:numPr>
        <w:pBdr>
          <w:top w:val="nil"/>
          <w:left w:val="nil"/>
          <w:bottom w:val="nil"/>
          <w:right w:val="nil"/>
          <w:between w:val="nil"/>
        </w:pBdr>
        <w:jc w:val="both"/>
        <w:rPr>
          <w:rFonts w:ascii="Calibri" w:eastAsia="Calibri" w:hAnsi="Calibri" w:cs="Calibri"/>
          <w:color w:val="000000"/>
          <w:sz w:val="22"/>
          <w:szCs w:val="22"/>
        </w:rPr>
      </w:pPr>
      <w:r w:rsidRPr="009D1184">
        <w:rPr>
          <w:rFonts w:ascii="Calibri" w:eastAsia="Calibri" w:hAnsi="Calibri" w:cs="Calibri"/>
          <w:color w:val="000000"/>
          <w:sz w:val="22"/>
          <w:szCs w:val="22"/>
        </w:rPr>
        <w:t>References to verify capacity and experience (4.</w:t>
      </w:r>
      <w:r w:rsidR="00710929">
        <w:rPr>
          <w:rFonts w:ascii="Calibri" w:eastAsia="Calibri" w:hAnsi="Calibri" w:cs="Calibri"/>
          <w:color w:val="000000"/>
          <w:sz w:val="22"/>
          <w:szCs w:val="22"/>
          <w:lang w:val="uk-UA"/>
        </w:rPr>
        <w:t>3</w:t>
      </w:r>
      <w:r w:rsidRPr="009D1184">
        <w:rPr>
          <w:rFonts w:ascii="Calibri" w:eastAsia="Calibri" w:hAnsi="Calibri" w:cs="Calibri"/>
          <w:color w:val="000000"/>
          <w:sz w:val="22"/>
          <w:szCs w:val="22"/>
        </w:rPr>
        <w:t>)</w:t>
      </w:r>
    </w:p>
    <w:p w14:paraId="45D9C47D" w14:textId="546E3250" w:rsidR="001F1CA7" w:rsidRPr="009D1184" w:rsidRDefault="00000000">
      <w:pPr>
        <w:numPr>
          <w:ilvl w:val="0"/>
          <w:numId w:val="4"/>
        </w:numPr>
        <w:pBdr>
          <w:top w:val="nil"/>
          <w:left w:val="nil"/>
          <w:bottom w:val="nil"/>
          <w:right w:val="nil"/>
          <w:between w:val="nil"/>
        </w:pBdr>
        <w:jc w:val="both"/>
        <w:rPr>
          <w:rFonts w:ascii="Calibri" w:eastAsia="Calibri" w:hAnsi="Calibri" w:cs="Calibri"/>
          <w:color w:val="000000"/>
          <w:sz w:val="22"/>
          <w:szCs w:val="22"/>
        </w:rPr>
      </w:pPr>
      <w:r w:rsidRPr="009D1184">
        <w:rPr>
          <w:rFonts w:ascii="Calibri" w:eastAsia="Calibri" w:hAnsi="Calibri" w:cs="Calibri"/>
          <w:color w:val="000000"/>
          <w:sz w:val="22"/>
          <w:szCs w:val="22"/>
        </w:rPr>
        <w:t>Proposal about approach to implementation</w:t>
      </w:r>
    </w:p>
    <w:p w14:paraId="45D9C47E" w14:textId="77777777" w:rsidR="001F1CA7" w:rsidRPr="009D1184" w:rsidRDefault="00000000">
      <w:pPr>
        <w:numPr>
          <w:ilvl w:val="0"/>
          <w:numId w:val="4"/>
        </w:numPr>
        <w:pBdr>
          <w:top w:val="nil"/>
          <w:left w:val="nil"/>
          <w:bottom w:val="nil"/>
          <w:right w:val="nil"/>
          <w:between w:val="nil"/>
        </w:pBdr>
        <w:jc w:val="both"/>
        <w:rPr>
          <w:rFonts w:ascii="Calibri" w:eastAsia="Calibri" w:hAnsi="Calibri" w:cs="Calibri"/>
          <w:color w:val="000000"/>
          <w:sz w:val="22"/>
          <w:szCs w:val="22"/>
        </w:rPr>
      </w:pPr>
      <w:r w:rsidRPr="009D1184">
        <w:rPr>
          <w:rFonts w:ascii="Calibri" w:eastAsia="Calibri" w:hAnsi="Calibri" w:cs="Calibri"/>
          <w:color w:val="000000"/>
          <w:sz w:val="22"/>
          <w:szCs w:val="22"/>
        </w:rPr>
        <w:t>CVs of the proposed team of experts expected to implement the project</w:t>
      </w:r>
    </w:p>
    <w:p w14:paraId="45D9C47F" w14:textId="13968939" w:rsidR="001F1CA7" w:rsidRPr="009D1184" w:rsidRDefault="00000000">
      <w:pPr>
        <w:numPr>
          <w:ilvl w:val="0"/>
          <w:numId w:val="4"/>
        </w:numPr>
        <w:pBdr>
          <w:top w:val="nil"/>
          <w:left w:val="nil"/>
          <w:bottom w:val="nil"/>
          <w:right w:val="nil"/>
          <w:between w:val="nil"/>
        </w:pBdr>
        <w:jc w:val="both"/>
        <w:rPr>
          <w:rFonts w:ascii="Calibri" w:eastAsia="Calibri" w:hAnsi="Calibri" w:cs="Calibri"/>
          <w:color w:val="000000"/>
          <w:sz w:val="22"/>
          <w:szCs w:val="22"/>
        </w:rPr>
      </w:pPr>
      <w:sdt>
        <w:sdtPr>
          <w:tag w:val="goog_rdk_109"/>
          <w:id w:val="48735522"/>
        </w:sdtPr>
        <w:sdtContent>
          <w:sdt>
            <w:sdtPr>
              <w:tag w:val="goog_rdk_110"/>
              <w:id w:val="-1226827529"/>
            </w:sdtPr>
            <w:sdtContent/>
          </w:sdt>
        </w:sdtContent>
      </w:sdt>
      <w:r w:rsidRPr="009D1184">
        <w:rPr>
          <w:rFonts w:ascii="Calibri" w:eastAsia="Calibri" w:hAnsi="Calibri" w:cs="Calibri"/>
          <w:color w:val="000000"/>
          <w:sz w:val="22"/>
          <w:szCs w:val="22"/>
        </w:rPr>
        <w:t xml:space="preserve"> Price specification</w:t>
      </w:r>
      <w:sdt>
        <w:sdtPr>
          <w:tag w:val="goog_rdk_112"/>
          <w:id w:val="1554125001"/>
        </w:sdtPr>
        <w:sdtContent>
          <w:r w:rsidRPr="009D1184">
            <w:rPr>
              <w:rFonts w:ascii="Calibri" w:eastAsia="Calibri" w:hAnsi="Calibri" w:cs="Calibri"/>
              <w:color w:val="000000"/>
              <w:sz w:val="22"/>
              <w:szCs w:val="22"/>
            </w:rPr>
            <w:t xml:space="preserve"> for </w:t>
          </w:r>
          <w:r w:rsidR="00673BC5" w:rsidRPr="009D1184">
            <w:rPr>
              <w:rFonts w:ascii="Calibri" w:eastAsia="Calibri" w:hAnsi="Calibri" w:cs="Calibri"/>
              <w:color w:val="000000"/>
              <w:sz w:val="22"/>
              <w:szCs w:val="22"/>
            </w:rPr>
            <w:t>a</w:t>
          </w:r>
          <w:r w:rsidRPr="009D1184">
            <w:rPr>
              <w:rFonts w:ascii="Calibri" w:eastAsia="Calibri" w:hAnsi="Calibri" w:cs="Calibri"/>
              <w:color w:val="000000"/>
              <w:sz w:val="22"/>
              <w:szCs w:val="22"/>
            </w:rPr>
            <w:t xml:space="preserve"> Lot of application</w:t>
          </w:r>
        </w:sdtContent>
      </w:sdt>
      <w:r w:rsidRPr="009D1184">
        <w:rPr>
          <w:rFonts w:ascii="Calibri" w:eastAsia="Calibri" w:hAnsi="Calibri" w:cs="Calibri"/>
          <w:color w:val="000000"/>
          <w:sz w:val="22"/>
          <w:szCs w:val="22"/>
        </w:rPr>
        <w:t xml:space="preserve"> (Appendix 2</w:t>
      </w:r>
      <w:sdt>
        <w:sdtPr>
          <w:tag w:val="goog_rdk_113"/>
          <w:id w:val="1069539558"/>
        </w:sdtPr>
        <w:sdtContent>
          <w:r w:rsidRPr="009D1184">
            <w:rPr>
              <w:rFonts w:ascii="Calibri" w:eastAsia="Calibri" w:hAnsi="Calibri" w:cs="Calibri"/>
              <w:color w:val="000000"/>
              <w:sz w:val="22"/>
              <w:szCs w:val="22"/>
            </w:rPr>
            <w:t>A and</w:t>
          </w:r>
        </w:sdtContent>
      </w:sdt>
      <w:sdt>
        <w:sdtPr>
          <w:tag w:val="goog_rdk_114"/>
          <w:id w:val="1048656744"/>
        </w:sdtPr>
        <w:sdtContent>
          <w:r w:rsidRPr="009D1184">
            <w:rPr>
              <w:rFonts w:ascii="Calibri" w:eastAsia="Calibri" w:hAnsi="Calibri" w:cs="Calibri"/>
              <w:color w:val="000000"/>
              <w:sz w:val="22"/>
              <w:szCs w:val="22"/>
            </w:rPr>
            <w:t>/or</w:t>
          </w:r>
        </w:sdtContent>
      </w:sdt>
      <w:sdt>
        <w:sdtPr>
          <w:tag w:val="goog_rdk_115"/>
          <w:id w:val="1306353147"/>
        </w:sdtPr>
        <w:sdtContent>
          <w:r w:rsidRPr="009D1184">
            <w:rPr>
              <w:rFonts w:ascii="Calibri" w:eastAsia="Calibri" w:hAnsi="Calibri" w:cs="Calibri"/>
              <w:color w:val="000000"/>
              <w:sz w:val="22"/>
              <w:szCs w:val="22"/>
            </w:rPr>
            <w:t xml:space="preserve"> Appendix 2B</w:t>
          </w:r>
        </w:sdtContent>
      </w:sdt>
      <w:r w:rsidRPr="009D1184">
        <w:rPr>
          <w:rFonts w:ascii="Calibri" w:eastAsia="Calibri" w:hAnsi="Calibri" w:cs="Calibri"/>
          <w:color w:val="000000"/>
          <w:sz w:val="22"/>
          <w:szCs w:val="22"/>
        </w:rPr>
        <w:t>).</w:t>
      </w:r>
    </w:p>
    <w:p w14:paraId="45D9C480" w14:textId="77777777" w:rsidR="001F1CA7" w:rsidRDefault="001F1CA7">
      <w:pPr>
        <w:widowControl w:val="0"/>
        <w:spacing w:before="120" w:after="120" w:line="259" w:lineRule="auto"/>
        <w:jc w:val="both"/>
        <w:rPr>
          <w:rFonts w:ascii="Calibri" w:eastAsia="Calibri" w:hAnsi="Calibri" w:cs="Calibri"/>
          <w:sz w:val="22"/>
          <w:szCs w:val="22"/>
        </w:rPr>
      </w:pPr>
    </w:p>
    <w:p w14:paraId="45D9C481" w14:textId="77777777" w:rsidR="001F1CA7" w:rsidRDefault="00000000">
      <w:pPr>
        <w:keepNext/>
        <w:widowControl w:val="0"/>
        <w:numPr>
          <w:ilvl w:val="1"/>
          <w:numId w:val="2"/>
        </w:numPr>
        <w:spacing w:before="40" w:line="259" w:lineRule="auto"/>
        <w:ind w:left="850" w:hanging="856"/>
        <w:jc w:val="both"/>
        <w:rPr>
          <w:rFonts w:ascii="Calibri" w:eastAsia="Calibri" w:hAnsi="Calibri" w:cs="Calibri"/>
          <w:sz w:val="26"/>
          <w:szCs w:val="26"/>
        </w:rPr>
      </w:pPr>
      <w:bookmarkStart w:id="19" w:name="_heading=h.q9ja4pw72w95" w:colFirst="0" w:colLast="0"/>
      <w:bookmarkEnd w:id="19"/>
      <w:r>
        <w:rPr>
          <w:rFonts w:ascii="Calibri" w:eastAsia="Calibri" w:hAnsi="Calibri" w:cs="Calibri"/>
          <w:sz w:val="26"/>
          <w:szCs w:val="26"/>
        </w:rPr>
        <w:t>Validity of tender</w:t>
      </w:r>
    </w:p>
    <w:p w14:paraId="45D9C482" w14:textId="77777777" w:rsidR="001F1CA7" w:rsidRDefault="00000000">
      <w:pPr>
        <w:widowControl w:val="0"/>
        <w:spacing w:before="120" w:after="120" w:line="259" w:lineRule="auto"/>
        <w:rPr>
          <w:rFonts w:ascii="Calibri" w:eastAsia="Calibri" w:hAnsi="Calibri" w:cs="Calibri"/>
          <w:sz w:val="22"/>
          <w:szCs w:val="22"/>
        </w:rPr>
      </w:pPr>
      <w:bookmarkStart w:id="20" w:name="_heading=h.hlkk3i4naa3b" w:colFirst="0" w:colLast="0"/>
      <w:bookmarkEnd w:id="20"/>
      <w:r>
        <w:rPr>
          <w:rFonts w:ascii="Calibri" w:eastAsia="Calibri" w:hAnsi="Calibri" w:cs="Calibri"/>
          <w:sz w:val="22"/>
          <w:szCs w:val="22"/>
        </w:rPr>
        <w:t>Tenders must be valid for 60 days from the submission deadline.</w:t>
      </w:r>
      <w:r>
        <w:rPr>
          <w:rFonts w:ascii="Calibri" w:eastAsia="Calibri" w:hAnsi="Calibri" w:cs="Calibri"/>
          <w:sz w:val="22"/>
          <w:szCs w:val="22"/>
        </w:rPr>
        <w:br/>
      </w:r>
    </w:p>
    <w:p w14:paraId="45D9C483" w14:textId="77777777" w:rsidR="001F1CA7" w:rsidRDefault="00000000">
      <w:pPr>
        <w:widowControl w:val="0"/>
        <w:numPr>
          <w:ilvl w:val="2"/>
          <w:numId w:val="2"/>
        </w:numPr>
        <w:spacing w:before="40" w:line="259" w:lineRule="auto"/>
        <w:jc w:val="both"/>
        <w:rPr>
          <w:rFonts w:ascii="Calibri" w:eastAsia="Calibri" w:hAnsi="Calibri" w:cs="Calibri"/>
        </w:rPr>
      </w:pPr>
      <w:bookmarkStart w:id="21" w:name="_heading=h.napb8d2293pf" w:colFirst="0" w:colLast="0"/>
      <w:bookmarkEnd w:id="21"/>
      <w:r>
        <w:rPr>
          <w:rFonts w:ascii="Calibri" w:eastAsia="Calibri" w:hAnsi="Calibri" w:cs="Calibri"/>
        </w:rPr>
        <w:t>Tender content and tender template</w:t>
      </w:r>
    </w:p>
    <w:p w14:paraId="45D9C484"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 xml:space="preserve">It is of utmost importance that the tender includes all requested information. The tender must show that the conditions and requirements set in the procurement documents are fulfilled. If tenders are incomplete or if it is not clear that the tender fulfils all requirements, the tender may be rejected. </w:t>
      </w:r>
    </w:p>
    <w:p w14:paraId="45D9C485"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 xml:space="preserve">The procurement documents include tender templates and tenderers are recommended to use these, to ensure that all requested information is included in the tender. </w:t>
      </w:r>
    </w:p>
    <w:p w14:paraId="45D9C486"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The tender templates are based on Microsoft Office Word format. To be able to read and fill out the templates, the tenderer should have a Microsoft Office-compatible program. Spaces for responses will automatically expand when written in. If necessary, extensive descriptions can be presented in a separate appendix. If the tenderer is to use appendices, it is important that they are attached to the original tender.</w:t>
      </w:r>
    </w:p>
    <w:p w14:paraId="45D9C487" w14:textId="77777777" w:rsidR="001F1CA7" w:rsidRDefault="001F1CA7">
      <w:pPr>
        <w:widowControl w:val="0"/>
        <w:spacing w:before="120" w:after="120" w:line="259" w:lineRule="auto"/>
        <w:jc w:val="both"/>
        <w:rPr>
          <w:rFonts w:ascii="Calibri" w:eastAsia="Calibri" w:hAnsi="Calibri" w:cs="Calibri"/>
          <w:sz w:val="22"/>
          <w:szCs w:val="22"/>
        </w:rPr>
      </w:pPr>
    </w:p>
    <w:p w14:paraId="45D9C488" w14:textId="77777777" w:rsidR="001F1CA7" w:rsidRDefault="00000000">
      <w:pPr>
        <w:keepNext/>
        <w:widowControl w:val="0"/>
        <w:numPr>
          <w:ilvl w:val="1"/>
          <w:numId w:val="2"/>
        </w:numPr>
        <w:spacing w:before="40" w:line="259" w:lineRule="auto"/>
        <w:ind w:left="850" w:hanging="856"/>
        <w:jc w:val="both"/>
        <w:rPr>
          <w:rFonts w:ascii="Calibri" w:eastAsia="Calibri" w:hAnsi="Calibri" w:cs="Calibri"/>
          <w:sz w:val="26"/>
          <w:szCs w:val="26"/>
        </w:rPr>
      </w:pPr>
      <w:bookmarkStart w:id="22" w:name="_heading=h.vr14kah4ww31" w:colFirst="0" w:colLast="0"/>
      <w:bookmarkEnd w:id="22"/>
      <w:r>
        <w:rPr>
          <w:rFonts w:ascii="Calibri" w:eastAsia="Calibri" w:hAnsi="Calibri" w:cs="Calibri"/>
          <w:sz w:val="26"/>
          <w:szCs w:val="26"/>
        </w:rPr>
        <w:t>Assessment of tenders</w:t>
      </w:r>
    </w:p>
    <w:p w14:paraId="45D9C489"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 xml:space="preserve">When assessing submitted tenders, SALAR-I may act to verify the submitted information in the tenders. If tenderers have submitted incorrect information in any regard, the tender may be rejected. </w:t>
      </w:r>
    </w:p>
    <w:p w14:paraId="45D9C48A"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 xml:space="preserve">All tenders that fulfil all mandatory requirements will proceed to the evaluation of tenders. The evaluation will be based on the award criteria described in section 6. </w:t>
      </w:r>
    </w:p>
    <w:p w14:paraId="45D9C48B" w14:textId="77777777" w:rsidR="001F1CA7" w:rsidRDefault="00000000">
      <w:pPr>
        <w:keepNext/>
        <w:widowControl w:val="0"/>
        <w:numPr>
          <w:ilvl w:val="1"/>
          <w:numId w:val="2"/>
        </w:numPr>
        <w:spacing w:before="40" w:line="259" w:lineRule="auto"/>
        <w:ind w:left="850" w:hanging="856"/>
        <w:jc w:val="both"/>
        <w:rPr>
          <w:rFonts w:ascii="Calibri" w:eastAsia="Calibri" w:hAnsi="Calibri" w:cs="Calibri"/>
          <w:sz w:val="26"/>
          <w:szCs w:val="26"/>
        </w:rPr>
      </w:pPr>
      <w:bookmarkStart w:id="23" w:name="_heading=h.reo6veyetnxc" w:colFirst="0" w:colLast="0"/>
      <w:bookmarkEnd w:id="23"/>
      <w:r>
        <w:rPr>
          <w:rFonts w:ascii="Calibri" w:eastAsia="Calibri" w:hAnsi="Calibri" w:cs="Calibri"/>
          <w:sz w:val="26"/>
          <w:szCs w:val="26"/>
        </w:rPr>
        <w:lastRenderedPageBreak/>
        <w:t>Clarification of tenders</w:t>
      </w:r>
    </w:p>
    <w:p w14:paraId="45D9C48C" w14:textId="77777777" w:rsidR="001F1CA7" w:rsidRDefault="00000000">
      <w:pPr>
        <w:keepNext/>
        <w:spacing w:before="120" w:after="120" w:line="259" w:lineRule="auto"/>
        <w:jc w:val="both"/>
        <w:rPr>
          <w:rFonts w:ascii="Calibri" w:eastAsia="Calibri" w:hAnsi="Calibri" w:cs="Calibri"/>
          <w:sz w:val="22"/>
          <w:szCs w:val="22"/>
        </w:rPr>
      </w:pPr>
      <w:r>
        <w:rPr>
          <w:rFonts w:ascii="Calibri" w:eastAsia="Calibri" w:hAnsi="Calibri" w:cs="Calibri"/>
          <w:sz w:val="22"/>
          <w:szCs w:val="22"/>
        </w:rPr>
        <w:t xml:space="preserve">SALAR-I may ask a tenderer to clarify submitted information in its tender. Any clarification submitted by a tenderer in respect to its tender that is not in response to a request by SALAR-I will not be considered. All requests for clarifications and the responses shall be in writing. </w:t>
      </w:r>
    </w:p>
    <w:p w14:paraId="45D9C48D" w14:textId="77777777" w:rsidR="001F1CA7" w:rsidRDefault="00000000">
      <w:pPr>
        <w:spacing w:before="280" w:after="280"/>
        <w:rPr>
          <w:rFonts w:ascii="Calibri" w:eastAsia="Calibri" w:hAnsi="Calibri" w:cs="Calibri"/>
          <w:sz w:val="22"/>
          <w:szCs w:val="22"/>
        </w:rPr>
      </w:pPr>
      <w:r>
        <w:rPr>
          <w:rFonts w:ascii="Calibri" w:eastAsia="Calibri" w:hAnsi="Calibri" w:cs="Calibri"/>
          <w:sz w:val="22"/>
          <w:szCs w:val="22"/>
        </w:rPr>
        <w:t>If the tenderer does not provide clarifications of its tender by the date and time set in the SALAR-I’s request for clarification, the tender may be rejected.</w:t>
      </w:r>
      <w:r>
        <w:t xml:space="preserve"> </w:t>
      </w:r>
    </w:p>
    <w:p w14:paraId="45D9C48E" w14:textId="77777777" w:rsidR="001F1CA7" w:rsidRDefault="00000000">
      <w:pPr>
        <w:keepNext/>
        <w:widowControl w:val="0"/>
        <w:numPr>
          <w:ilvl w:val="1"/>
          <w:numId w:val="2"/>
        </w:numPr>
        <w:spacing w:before="40" w:line="259" w:lineRule="auto"/>
        <w:ind w:left="850" w:hanging="856"/>
        <w:jc w:val="both"/>
        <w:rPr>
          <w:rFonts w:ascii="Calibri" w:eastAsia="Calibri" w:hAnsi="Calibri" w:cs="Calibri"/>
          <w:sz w:val="26"/>
          <w:szCs w:val="26"/>
        </w:rPr>
      </w:pPr>
      <w:bookmarkStart w:id="24" w:name="_heading=h.4vxe3z43dq74" w:colFirst="0" w:colLast="0"/>
      <w:bookmarkEnd w:id="24"/>
      <w:r>
        <w:rPr>
          <w:rFonts w:ascii="Calibri" w:eastAsia="Calibri" w:hAnsi="Calibri" w:cs="Calibri"/>
          <w:sz w:val="26"/>
          <w:szCs w:val="26"/>
        </w:rPr>
        <w:t>Decision to award the Framework Agreement</w:t>
      </w:r>
    </w:p>
    <w:p w14:paraId="45D9C48F" w14:textId="61C8246D"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SALAR-I will award the Framework Agreements</w:t>
      </w:r>
      <w:sdt>
        <w:sdtPr>
          <w:tag w:val="goog_rdk_116"/>
          <w:id w:val="-64652627"/>
        </w:sdtPr>
        <w:sdtContent>
          <w:r>
            <w:rPr>
              <w:rFonts w:ascii="Calibri" w:eastAsia="Calibri" w:hAnsi="Calibri" w:cs="Calibri"/>
              <w:sz w:val="22"/>
              <w:szCs w:val="22"/>
            </w:rPr>
            <w:t xml:space="preserve"> for each Lot,</w:t>
          </w:r>
        </w:sdtContent>
      </w:sdt>
      <w:r>
        <w:rPr>
          <w:rFonts w:ascii="Calibri" w:eastAsia="Calibri" w:hAnsi="Calibri" w:cs="Calibri"/>
          <w:sz w:val="22"/>
          <w:szCs w:val="22"/>
        </w:rPr>
        <w:t xml:space="preserve"> to tenderers that meet the qualification criteria and has submitted the most economically advantageous tenders with the best price to quality ratio. If fewer tha</w:t>
      </w:r>
      <w:r w:rsidR="008B7E6B">
        <w:rPr>
          <w:rFonts w:ascii="Calibri" w:eastAsia="Calibri" w:hAnsi="Calibri" w:cs="Calibri"/>
          <w:sz w:val="22"/>
          <w:szCs w:val="22"/>
        </w:rPr>
        <w:t>n</w:t>
      </w:r>
      <w:r w:rsidR="008B7E6B">
        <w:rPr>
          <w:rFonts w:ascii="Calibri" w:eastAsia="Calibri" w:hAnsi="Calibri" w:cs="Calibri"/>
          <w:sz w:val="22"/>
          <w:szCs w:val="22"/>
          <w:lang w:val="uk-UA"/>
        </w:rPr>
        <w:t xml:space="preserve"> </w:t>
      </w:r>
      <w:r w:rsidR="008B7E6B">
        <w:rPr>
          <w:rFonts w:ascii="Calibri" w:eastAsia="Calibri" w:hAnsi="Calibri" w:cs="Calibri"/>
          <w:sz w:val="22"/>
          <w:szCs w:val="22"/>
          <w:lang w:val="en-US"/>
        </w:rPr>
        <w:t>three</w:t>
      </w:r>
      <w:r w:rsidR="008B7E6B">
        <w:rPr>
          <w:rFonts w:ascii="Calibri" w:eastAsia="Calibri" w:hAnsi="Calibri" w:cs="Calibri"/>
          <w:sz w:val="22"/>
          <w:szCs w:val="22"/>
          <w:lang w:val="uk-UA"/>
        </w:rPr>
        <w:t xml:space="preserve"> </w:t>
      </w:r>
      <w:r>
        <w:rPr>
          <w:rFonts w:ascii="Calibri" w:eastAsia="Calibri" w:hAnsi="Calibri" w:cs="Calibri"/>
          <w:sz w:val="22"/>
          <w:szCs w:val="22"/>
        </w:rPr>
        <w:t xml:space="preserve">tenderers qualify, agreements will be awarded to all those who meet the requirement. The agreements will be awarded based on ranking </w:t>
      </w:r>
      <w:sdt>
        <w:sdtPr>
          <w:tag w:val="goog_rdk_123"/>
          <w:id w:val="-1688820727"/>
        </w:sdtPr>
        <w:sdtContent/>
      </w:sdt>
      <w:r>
        <w:rPr>
          <w:rFonts w:ascii="Calibri" w:eastAsia="Calibri" w:hAnsi="Calibri" w:cs="Calibri"/>
          <w:sz w:val="22"/>
          <w:szCs w:val="22"/>
        </w:rPr>
        <w:t>(first</w:t>
      </w:r>
      <w:sdt>
        <w:sdtPr>
          <w:tag w:val="goog_rdk_125"/>
          <w:id w:val="-1907209401"/>
          <w:showingPlcHdr/>
        </w:sdtPr>
        <w:sdtContent>
          <w:r w:rsidR="00E70FC4">
            <w:t xml:space="preserve">     </w:t>
          </w:r>
        </w:sdtContent>
      </w:sdt>
      <w:r>
        <w:rPr>
          <w:rFonts w:ascii="Calibri" w:eastAsia="Calibri" w:hAnsi="Calibri" w:cs="Calibri"/>
          <w:sz w:val="22"/>
          <w:szCs w:val="22"/>
        </w:rPr>
        <w:t xml:space="preserve"> second </w:t>
      </w:r>
      <w:sdt>
        <w:sdtPr>
          <w:tag w:val="goog_rdk_126"/>
          <w:id w:val="787704751"/>
        </w:sdtPr>
        <w:sdtContent>
          <w:r>
            <w:rPr>
              <w:rFonts w:ascii="Calibri" w:eastAsia="Calibri" w:hAnsi="Calibri" w:cs="Calibri"/>
              <w:sz w:val="22"/>
              <w:szCs w:val="22"/>
            </w:rPr>
            <w:t>and the third</w:t>
          </w:r>
        </w:sdtContent>
      </w:sdt>
      <w:r>
        <w:rPr>
          <w:rFonts w:ascii="Calibri" w:eastAsia="Calibri" w:hAnsi="Calibri" w:cs="Calibri"/>
          <w:sz w:val="22"/>
          <w:szCs w:val="22"/>
        </w:rPr>
        <w:t xml:space="preserve"> place), provided that at least </w:t>
      </w:r>
      <w:sdt>
        <w:sdtPr>
          <w:tag w:val="goog_rdk_128"/>
          <w:id w:val="-1466885036"/>
        </w:sdtPr>
        <w:sdtContent>
          <w:r w:rsidR="00D179CF">
            <w:rPr>
              <w:rFonts w:ascii="Calibri" w:eastAsia="Calibri" w:hAnsi="Calibri" w:cs="Calibri"/>
              <w:sz w:val="22"/>
              <w:szCs w:val="22"/>
            </w:rPr>
            <w:t>three</w:t>
          </w:r>
        </w:sdtContent>
      </w:sdt>
      <w:r>
        <w:rPr>
          <w:rFonts w:ascii="Calibri" w:eastAsia="Calibri" w:hAnsi="Calibri" w:cs="Calibri"/>
          <w:sz w:val="22"/>
          <w:szCs w:val="22"/>
        </w:rPr>
        <w:t xml:space="preserve"> fulfil the requirements, otherwise framework agreements are concluded with all those who fulfil the requirements. The first and second in ranking will get the right to perform the tasks. The </w:t>
      </w:r>
      <w:sdt>
        <w:sdtPr>
          <w:tag w:val="goog_rdk_129"/>
          <w:id w:val="458535886"/>
        </w:sdtPr>
        <w:sdtContent>
          <w:r>
            <w:rPr>
              <w:rFonts w:ascii="Calibri" w:eastAsia="Calibri" w:hAnsi="Calibri" w:cs="Calibri"/>
              <w:sz w:val="22"/>
              <w:szCs w:val="22"/>
            </w:rPr>
            <w:t>third</w:t>
          </w:r>
        </w:sdtContent>
      </w:sdt>
      <w:r>
        <w:rPr>
          <w:rFonts w:ascii="Calibri" w:eastAsia="Calibri" w:hAnsi="Calibri" w:cs="Calibri"/>
          <w:sz w:val="22"/>
          <w:szCs w:val="22"/>
        </w:rPr>
        <w:t xml:space="preserve"> Contractor in ranking order might get the right to perform the tasks if the first </w:t>
      </w:r>
      <w:sdt>
        <w:sdtPr>
          <w:tag w:val="goog_rdk_131"/>
          <w:id w:val="1983805498"/>
        </w:sdtPr>
        <w:sdtContent>
          <w:r>
            <w:rPr>
              <w:rFonts w:ascii="Calibri" w:eastAsia="Calibri" w:hAnsi="Calibri" w:cs="Calibri"/>
              <w:sz w:val="22"/>
              <w:szCs w:val="22"/>
            </w:rPr>
            <w:t xml:space="preserve">and second </w:t>
          </w:r>
        </w:sdtContent>
      </w:sdt>
      <w:r>
        <w:rPr>
          <w:rFonts w:ascii="Calibri" w:eastAsia="Calibri" w:hAnsi="Calibri" w:cs="Calibri"/>
          <w:sz w:val="22"/>
          <w:szCs w:val="22"/>
        </w:rPr>
        <w:t xml:space="preserve">Contractor </w:t>
      </w:r>
      <w:sdt>
        <w:sdtPr>
          <w:tag w:val="goog_rdk_132"/>
          <w:id w:val="-1673019608"/>
        </w:sdtPr>
        <w:sdtContent>
          <w:r>
            <w:rPr>
              <w:rFonts w:ascii="Calibri" w:eastAsia="Calibri" w:hAnsi="Calibri" w:cs="Calibri"/>
              <w:sz w:val="22"/>
              <w:szCs w:val="22"/>
            </w:rPr>
            <w:t>are</w:t>
          </w:r>
        </w:sdtContent>
      </w:sdt>
      <w:r>
        <w:rPr>
          <w:rFonts w:ascii="Calibri" w:eastAsia="Calibri" w:hAnsi="Calibri" w:cs="Calibri"/>
          <w:sz w:val="22"/>
          <w:szCs w:val="22"/>
        </w:rPr>
        <w:t xml:space="preserve"> not capable to perform the assignment or misconduct its performance in a previous contract. </w:t>
      </w:r>
    </w:p>
    <w:p w14:paraId="45D9C490"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The decision to award the Framework Agreement will be notified to all participating tenderers via e-mail specifying the reasons for the decision.</w:t>
      </w:r>
    </w:p>
    <w:p w14:paraId="45D9C491" w14:textId="77777777" w:rsidR="001F1CA7" w:rsidRDefault="00000000">
      <w:pPr>
        <w:keepNext/>
        <w:widowControl w:val="0"/>
        <w:numPr>
          <w:ilvl w:val="1"/>
          <w:numId w:val="2"/>
        </w:numPr>
        <w:spacing w:before="40" w:line="259" w:lineRule="auto"/>
        <w:ind w:left="850" w:hanging="856"/>
        <w:jc w:val="both"/>
        <w:rPr>
          <w:rFonts w:ascii="Calibri" w:eastAsia="Calibri" w:hAnsi="Calibri" w:cs="Calibri"/>
          <w:sz w:val="26"/>
          <w:szCs w:val="26"/>
        </w:rPr>
      </w:pPr>
      <w:bookmarkStart w:id="25" w:name="_heading=h.1rcj2etmpd5j" w:colFirst="0" w:colLast="0"/>
      <w:bookmarkEnd w:id="25"/>
      <w:r>
        <w:rPr>
          <w:rFonts w:ascii="Calibri" w:eastAsia="Calibri" w:hAnsi="Calibri" w:cs="Calibri"/>
          <w:sz w:val="26"/>
          <w:szCs w:val="26"/>
        </w:rPr>
        <w:t xml:space="preserve">Signing of the Framework Agreement </w:t>
      </w:r>
    </w:p>
    <w:p w14:paraId="45D9C492"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 xml:space="preserve">The Framework Agreements between SALAR-I and the awarded tenderers will be formalized when signed by both parties, no earlier than five days after the Framework Agreement award decisions is notified. The Framework Agreement will be completed according to the draft Framework Agreement in Appendix 1. </w:t>
      </w:r>
    </w:p>
    <w:p w14:paraId="45D9C493"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 xml:space="preserve">Complaints can be sent to </w:t>
      </w:r>
      <w:hyperlink r:id="rId11">
        <w:r w:rsidR="001F1CA7">
          <w:rPr>
            <w:rFonts w:ascii="Calibri" w:eastAsia="Calibri" w:hAnsi="Calibri" w:cs="Calibri"/>
            <w:color w:val="0563C1"/>
            <w:sz w:val="22"/>
            <w:szCs w:val="22"/>
            <w:u w:val="single"/>
          </w:rPr>
          <w:t>Ukraine@salarinternational.se</w:t>
        </w:r>
      </w:hyperlink>
      <w:r>
        <w:rPr>
          <w:rFonts w:ascii="Calibri" w:eastAsia="Calibri" w:hAnsi="Calibri" w:cs="Calibri"/>
          <w:sz w:val="22"/>
          <w:szCs w:val="22"/>
        </w:rPr>
        <w:t xml:space="preserve"> during three working days after the announcement of award decision. </w:t>
      </w:r>
    </w:p>
    <w:p w14:paraId="45D9C494" w14:textId="77777777" w:rsidR="001F1CA7" w:rsidRDefault="00000000">
      <w:pPr>
        <w:keepNext/>
        <w:widowControl w:val="0"/>
        <w:numPr>
          <w:ilvl w:val="1"/>
          <w:numId w:val="2"/>
        </w:numPr>
        <w:spacing w:before="40" w:line="259" w:lineRule="auto"/>
        <w:ind w:left="850" w:hanging="856"/>
        <w:jc w:val="both"/>
        <w:rPr>
          <w:rFonts w:ascii="Calibri" w:eastAsia="Calibri" w:hAnsi="Calibri" w:cs="Calibri"/>
          <w:sz w:val="26"/>
          <w:szCs w:val="26"/>
        </w:rPr>
      </w:pPr>
      <w:bookmarkStart w:id="26" w:name="_heading=h.3tc3ylams9fh" w:colFirst="0" w:colLast="0"/>
      <w:bookmarkEnd w:id="26"/>
      <w:r>
        <w:rPr>
          <w:rFonts w:ascii="Calibri" w:eastAsia="Calibri" w:hAnsi="Calibri" w:cs="Calibri"/>
          <w:sz w:val="26"/>
          <w:szCs w:val="26"/>
        </w:rPr>
        <w:t>Confidentiality</w:t>
      </w:r>
    </w:p>
    <w:p w14:paraId="45D9C495"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Information regarding submitted tenders is confidential until the decision to award the Framework Agreement. However, please note that SALAR-I will publish the conclusions that were the basis for the decision to award the Agreement. Information that might be published is the name of the tenderer and reasons why a tenderer has been awarded a Framework Agreement.</w:t>
      </w:r>
    </w:p>
    <w:p w14:paraId="45D9C496" w14:textId="77777777" w:rsidR="001F1CA7" w:rsidRDefault="00000000">
      <w:pPr>
        <w:widowControl w:val="0"/>
        <w:numPr>
          <w:ilvl w:val="0"/>
          <w:numId w:val="2"/>
        </w:numPr>
        <w:spacing w:before="240" w:line="259" w:lineRule="auto"/>
        <w:jc w:val="both"/>
        <w:rPr>
          <w:rFonts w:ascii="Calibri" w:eastAsia="Calibri" w:hAnsi="Calibri" w:cs="Calibri"/>
          <w:sz w:val="32"/>
          <w:szCs w:val="32"/>
        </w:rPr>
      </w:pPr>
      <w:bookmarkStart w:id="27" w:name="_heading=h.dug35k5ufcms" w:colFirst="0" w:colLast="0"/>
      <w:bookmarkEnd w:id="27"/>
      <w:r>
        <w:rPr>
          <w:rFonts w:ascii="Calibri" w:eastAsia="Calibri" w:hAnsi="Calibri" w:cs="Calibri"/>
          <w:sz w:val="32"/>
          <w:szCs w:val="32"/>
        </w:rPr>
        <w:t>Information regarding the tenderer</w:t>
      </w:r>
    </w:p>
    <w:bookmarkStart w:id="28" w:name="_heading=h.lidg6214ihqj" w:colFirst="0" w:colLast="0"/>
    <w:bookmarkEnd w:id="28"/>
    <w:p w14:paraId="45D9C497" w14:textId="19B38C39" w:rsidR="001F1CA7" w:rsidRDefault="00000000">
      <w:pPr>
        <w:keepNext/>
        <w:widowControl w:val="0"/>
        <w:numPr>
          <w:ilvl w:val="1"/>
          <w:numId w:val="2"/>
        </w:numPr>
        <w:spacing w:before="40" w:line="259" w:lineRule="auto"/>
        <w:ind w:left="850" w:hanging="856"/>
        <w:jc w:val="both"/>
        <w:rPr>
          <w:rFonts w:ascii="Calibri" w:eastAsia="Calibri" w:hAnsi="Calibri" w:cs="Calibri"/>
          <w:sz w:val="26"/>
          <w:szCs w:val="26"/>
        </w:rPr>
      </w:pPr>
      <w:sdt>
        <w:sdtPr>
          <w:rPr>
            <w:rFonts w:ascii="Calibri" w:eastAsia="Calibri" w:hAnsi="Calibri" w:cs="Calibri"/>
            <w:sz w:val="26"/>
            <w:szCs w:val="26"/>
          </w:rPr>
          <w:tag w:val="goog_rdk_135"/>
          <w:id w:val="492536065"/>
        </w:sdtPr>
        <w:sdtContent>
          <w:r w:rsidRPr="00C627F0">
            <w:rPr>
              <w:rFonts w:ascii="Calibri" w:eastAsia="Calibri" w:hAnsi="Calibri" w:cs="Calibri"/>
              <w:sz w:val="26"/>
              <w:szCs w:val="26"/>
            </w:rPr>
            <w:t>Company/</w:t>
          </w:r>
        </w:sdtContent>
      </w:sdt>
      <w:r>
        <w:rPr>
          <w:rFonts w:ascii="Calibri" w:eastAsia="Calibri" w:hAnsi="Calibri" w:cs="Calibri"/>
          <w:sz w:val="26"/>
          <w:szCs w:val="26"/>
        </w:rPr>
        <w:t>Organisation</w:t>
      </w:r>
      <w:r w:rsidR="0030106A">
        <w:rPr>
          <w:rFonts w:ascii="Calibri" w:eastAsia="Calibri" w:hAnsi="Calibri" w:cs="Calibri"/>
          <w:sz w:val="26"/>
          <w:szCs w:val="26"/>
        </w:rPr>
        <w:t>/</w:t>
      </w:r>
      <w:r w:rsidR="00851CD9">
        <w:rPr>
          <w:rFonts w:ascii="Calibri" w:eastAsia="Calibri" w:hAnsi="Calibri" w:cs="Calibri"/>
          <w:sz w:val="26"/>
          <w:szCs w:val="26"/>
        </w:rPr>
        <w:t>Collective/Expert</w:t>
      </w:r>
      <w:r>
        <w:rPr>
          <w:rFonts w:ascii="Calibri" w:eastAsia="Calibri" w:hAnsi="Calibri" w:cs="Calibri"/>
          <w:sz w:val="26"/>
          <w:szCs w:val="26"/>
        </w:rPr>
        <w:t xml:space="preserve"> data</w:t>
      </w:r>
    </w:p>
    <w:p w14:paraId="45D9C498" w14:textId="77777777" w:rsidR="001F1CA7" w:rsidRDefault="00000000">
      <w:pPr>
        <w:widowControl w:val="0"/>
        <w:spacing w:before="120" w:after="120" w:line="259" w:lineRule="auto"/>
        <w:jc w:val="both"/>
        <w:rPr>
          <w:rFonts w:ascii="Calibri" w:eastAsia="Calibri" w:hAnsi="Calibri" w:cs="Calibri"/>
          <w:i/>
          <w:sz w:val="22"/>
          <w:szCs w:val="22"/>
        </w:rPr>
      </w:pPr>
      <w:r>
        <w:rPr>
          <w:rFonts w:ascii="Calibri" w:eastAsia="Calibri" w:hAnsi="Calibri" w:cs="Calibri"/>
          <w:i/>
          <w:sz w:val="22"/>
          <w:szCs w:val="22"/>
        </w:rPr>
        <w:t>Tenderers shall submit information according to the following template:</w:t>
      </w:r>
    </w:p>
    <w:p w14:paraId="45D9C499" w14:textId="562A55B8"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Please note that companies, organizations, and collectives with individual entrepreneurship status are eligible to apply for both lots</w:t>
      </w:r>
      <w:sdt>
        <w:sdtPr>
          <w:tag w:val="goog_rdk_136"/>
          <w:id w:val="1655574502"/>
          <w:showingPlcHdr/>
        </w:sdtPr>
        <w:sdtContent>
          <w:r w:rsidR="00E70FC4">
            <w:t xml:space="preserve">     </w:t>
          </w:r>
        </w:sdtContent>
      </w:sdt>
      <w:r>
        <w:rPr>
          <w:rFonts w:ascii="Calibri" w:eastAsia="Calibri" w:hAnsi="Calibri" w:cs="Calibri"/>
          <w:sz w:val="22"/>
          <w:szCs w:val="22"/>
        </w:rPr>
        <w:t>.</w:t>
      </w:r>
    </w:p>
    <w:tbl>
      <w:tblPr>
        <w:tblStyle w:val="a"/>
        <w:tblW w:w="9214" w:type="dxa"/>
        <w:tblBorders>
          <w:insideH w:val="single" w:sz="4" w:space="0" w:color="D9D9D9"/>
          <w:insideV w:val="single" w:sz="4" w:space="0" w:color="F79646"/>
        </w:tblBorders>
        <w:tblLayout w:type="fixed"/>
        <w:tblLook w:val="0400" w:firstRow="0" w:lastRow="0" w:firstColumn="0" w:lastColumn="0" w:noHBand="0" w:noVBand="1"/>
      </w:tblPr>
      <w:tblGrid>
        <w:gridCol w:w="4820"/>
        <w:gridCol w:w="4394"/>
      </w:tblGrid>
      <w:tr w:rsidR="001F1CA7" w14:paraId="45D9C49C" w14:textId="77777777">
        <w:tc>
          <w:tcPr>
            <w:tcW w:w="4820" w:type="dxa"/>
            <w:tcBorders>
              <w:right w:val="single" w:sz="4" w:space="0" w:color="4472C4"/>
            </w:tcBorders>
            <w:shd w:val="clear" w:color="auto" w:fill="auto"/>
          </w:tcPr>
          <w:p w14:paraId="45D9C49A" w14:textId="4F64BABD" w:rsidR="001F1CA7" w:rsidRDefault="00000000">
            <w:pPr>
              <w:widowControl w:val="0"/>
              <w:spacing w:before="40" w:after="40"/>
              <w:jc w:val="both"/>
              <w:rPr>
                <w:rFonts w:ascii="Calibri" w:eastAsia="Calibri" w:hAnsi="Calibri" w:cs="Calibri"/>
                <w:color w:val="999999"/>
                <w:sz w:val="22"/>
                <w:szCs w:val="22"/>
                <w:highlight w:val="white"/>
              </w:rPr>
            </w:pPr>
            <w:r>
              <w:rPr>
                <w:rFonts w:ascii="Calibri" w:eastAsia="Calibri" w:hAnsi="Calibri" w:cs="Calibri"/>
                <w:color w:val="999999"/>
                <w:sz w:val="22"/>
                <w:szCs w:val="22"/>
                <w:highlight w:val="white"/>
              </w:rPr>
              <w:t>Company</w:t>
            </w:r>
            <w:sdt>
              <w:sdtPr>
                <w:tag w:val="goog_rdk_137"/>
                <w:id w:val="1026142556"/>
              </w:sdtPr>
              <w:sdtContent>
                <w:r>
                  <w:rPr>
                    <w:rFonts w:ascii="Calibri" w:eastAsia="Calibri" w:hAnsi="Calibri" w:cs="Calibri"/>
                    <w:color w:val="999999"/>
                    <w:sz w:val="22"/>
                    <w:szCs w:val="22"/>
                    <w:highlight w:val="white"/>
                  </w:rPr>
                  <w:t>/organisation</w:t>
                </w:r>
                <w:r w:rsidR="0030106A">
                  <w:rPr>
                    <w:rFonts w:ascii="Calibri" w:eastAsia="Calibri" w:hAnsi="Calibri" w:cs="Calibri"/>
                    <w:color w:val="999999"/>
                    <w:sz w:val="22"/>
                    <w:szCs w:val="22"/>
                  </w:rPr>
                  <w:t>/</w:t>
                </w:r>
                <w:r w:rsidR="00851CD9">
                  <w:rPr>
                    <w:rFonts w:ascii="Calibri" w:eastAsia="Calibri" w:hAnsi="Calibri" w:cs="Calibri"/>
                    <w:color w:val="999999"/>
                    <w:sz w:val="22"/>
                    <w:szCs w:val="22"/>
                  </w:rPr>
                  <w:t>collective/expert</w:t>
                </w:r>
              </w:sdtContent>
            </w:sdt>
            <w:r>
              <w:rPr>
                <w:rFonts w:ascii="Calibri" w:eastAsia="Calibri" w:hAnsi="Calibri" w:cs="Calibri"/>
                <w:color w:val="999999"/>
                <w:sz w:val="22"/>
                <w:szCs w:val="22"/>
                <w:highlight w:val="white"/>
              </w:rPr>
              <w:t xml:space="preserve"> data</w:t>
            </w:r>
          </w:p>
        </w:tc>
        <w:tc>
          <w:tcPr>
            <w:tcW w:w="4394" w:type="dxa"/>
            <w:tcBorders>
              <w:left w:val="single" w:sz="4" w:space="0" w:color="4472C4"/>
            </w:tcBorders>
            <w:shd w:val="clear" w:color="auto" w:fill="auto"/>
          </w:tcPr>
          <w:p w14:paraId="45D9C49B" w14:textId="77777777" w:rsidR="001F1CA7" w:rsidRDefault="001F1CA7">
            <w:pPr>
              <w:widowControl w:val="0"/>
              <w:spacing w:before="40" w:after="40"/>
              <w:jc w:val="both"/>
              <w:rPr>
                <w:rFonts w:ascii="Calibri" w:eastAsia="Calibri" w:hAnsi="Calibri" w:cs="Calibri"/>
                <w:color w:val="000000"/>
                <w:sz w:val="22"/>
                <w:szCs w:val="22"/>
                <w:highlight w:val="white"/>
              </w:rPr>
            </w:pPr>
          </w:p>
        </w:tc>
      </w:tr>
      <w:tr w:rsidR="001F1CA7" w14:paraId="45D9C49F" w14:textId="77777777">
        <w:tc>
          <w:tcPr>
            <w:tcW w:w="4820" w:type="dxa"/>
            <w:tcBorders>
              <w:right w:val="single" w:sz="4" w:space="0" w:color="4472C4"/>
            </w:tcBorders>
            <w:shd w:val="clear" w:color="auto" w:fill="auto"/>
          </w:tcPr>
          <w:p w14:paraId="45D9C49D" w14:textId="77777777" w:rsidR="001F1CA7" w:rsidRDefault="00000000">
            <w:pPr>
              <w:widowControl w:val="0"/>
              <w:spacing w:before="40" w:after="40"/>
              <w:jc w:val="both"/>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Company/organisation/collective</w:t>
            </w:r>
            <w:sdt>
              <w:sdtPr>
                <w:tag w:val="goog_rdk_138"/>
                <w:id w:val="-1983387230"/>
              </w:sdtPr>
              <w:sdtContent>
                <w:r>
                  <w:rPr>
                    <w:rFonts w:ascii="Calibri" w:eastAsia="Calibri" w:hAnsi="Calibri" w:cs="Calibri"/>
                    <w:color w:val="333333"/>
                    <w:sz w:val="22"/>
                    <w:szCs w:val="22"/>
                    <w:highlight w:val="white"/>
                  </w:rPr>
                  <w:t>/expert</w:t>
                </w:r>
              </w:sdtContent>
            </w:sdt>
            <w:r>
              <w:rPr>
                <w:rFonts w:ascii="Calibri" w:eastAsia="Calibri" w:hAnsi="Calibri" w:cs="Calibri"/>
                <w:color w:val="333333"/>
                <w:sz w:val="22"/>
                <w:szCs w:val="22"/>
                <w:highlight w:val="white"/>
              </w:rPr>
              <w:t xml:space="preserve"> name:</w:t>
            </w:r>
          </w:p>
        </w:tc>
        <w:tc>
          <w:tcPr>
            <w:tcW w:w="4394" w:type="dxa"/>
            <w:tcBorders>
              <w:left w:val="single" w:sz="4" w:space="0" w:color="4472C4"/>
            </w:tcBorders>
            <w:shd w:val="clear" w:color="auto" w:fill="auto"/>
          </w:tcPr>
          <w:p w14:paraId="45D9C49E" w14:textId="77777777" w:rsidR="001F1CA7" w:rsidRDefault="00000000">
            <w:pPr>
              <w:widowControl w:val="0"/>
              <w:spacing w:before="40" w:after="40"/>
              <w:jc w:val="both"/>
              <w:rPr>
                <w:rFonts w:ascii="Calibri" w:eastAsia="Calibri" w:hAnsi="Calibri" w:cs="Calibri"/>
                <w:color w:val="000000"/>
                <w:sz w:val="22"/>
                <w:szCs w:val="22"/>
                <w:highlight w:val="white"/>
              </w:rPr>
            </w:pPr>
            <w:r>
              <w:rPr>
                <w:rFonts w:ascii="Calibri" w:eastAsia="Calibri" w:hAnsi="Calibri" w:cs="Calibri"/>
                <w:color w:val="333333"/>
                <w:sz w:val="22"/>
                <w:szCs w:val="22"/>
                <w:highlight w:val="white"/>
              </w:rPr>
              <w:t>     </w:t>
            </w:r>
          </w:p>
        </w:tc>
      </w:tr>
      <w:tr w:rsidR="001F1CA7" w14:paraId="45D9C4A2" w14:textId="77777777">
        <w:tc>
          <w:tcPr>
            <w:tcW w:w="4820" w:type="dxa"/>
            <w:tcBorders>
              <w:right w:val="single" w:sz="4" w:space="0" w:color="4472C4"/>
            </w:tcBorders>
            <w:shd w:val="clear" w:color="auto" w:fill="auto"/>
          </w:tcPr>
          <w:p w14:paraId="45D9C4A0" w14:textId="1ED5F866" w:rsidR="001F1CA7" w:rsidRDefault="00000000">
            <w:pPr>
              <w:widowControl w:val="0"/>
              <w:spacing w:before="40" w:after="40"/>
              <w:jc w:val="both"/>
              <w:rPr>
                <w:rFonts w:ascii="Calibri" w:eastAsia="Calibri" w:hAnsi="Calibri" w:cs="Calibri"/>
                <w:color w:val="333333"/>
                <w:sz w:val="22"/>
                <w:szCs w:val="22"/>
                <w:highlight w:val="white"/>
              </w:rPr>
            </w:pPr>
            <w:sdt>
              <w:sdtPr>
                <w:tag w:val="goog_rdk_139"/>
                <w:id w:val="1292167151"/>
              </w:sdtPr>
              <w:sdtContent/>
            </w:sdt>
            <w:sdt>
              <w:sdtPr>
                <w:tag w:val="goog_rdk_140"/>
                <w:id w:val="691963122"/>
              </w:sdtPr>
              <w:sdtContent/>
            </w:sdt>
            <w:sdt>
              <w:sdtPr>
                <w:tag w:val="goog_rdk_141"/>
                <w:id w:val="-1646040188"/>
              </w:sdtPr>
              <w:sdtContent/>
            </w:sdt>
            <w:r>
              <w:rPr>
                <w:rFonts w:ascii="Calibri" w:eastAsia="Calibri" w:hAnsi="Calibri" w:cs="Calibri"/>
                <w:color w:val="333333"/>
                <w:sz w:val="22"/>
                <w:szCs w:val="22"/>
                <w:highlight w:val="white"/>
              </w:rPr>
              <w:t>Co</w:t>
            </w:r>
            <w:r w:rsidR="000153B8">
              <w:rPr>
                <w:rFonts w:ascii="Calibri" w:eastAsia="Calibri" w:hAnsi="Calibri" w:cs="Calibri"/>
                <w:color w:val="333333"/>
                <w:sz w:val="22"/>
                <w:szCs w:val="22"/>
                <w:highlight w:val="white"/>
              </w:rPr>
              <w:t>mpany</w:t>
            </w:r>
            <w:r w:rsidR="005C7A09">
              <w:rPr>
                <w:rFonts w:ascii="Calibri" w:eastAsia="Calibri" w:hAnsi="Calibri" w:cs="Calibri"/>
                <w:color w:val="333333"/>
                <w:sz w:val="22"/>
                <w:szCs w:val="22"/>
                <w:highlight w:val="white"/>
              </w:rPr>
              <w:t>/organisation</w:t>
            </w:r>
            <w:r w:rsidR="000153B8">
              <w:rPr>
                <w:rFonts w:ascii="Calibri" w:eastAsia="Calibri" w:hAnsi="Calibri" w:cs="Calibri"/>
                <w:color w:val="333333"/>
                <w:sz w:val="22"/>
                <w:szCs w:val="22"/>
                <w:highlight w:val="white"/>
              </w:rPr>
              <w:t xml:space="preserve">/collective/expert </w:t>
            </w:r>
            <w:r>
              <w:rPr>
                <w:rFonts w:ascii="Calibri" w:eastAsia="Calibri" w:hAnsi="Calibri" w:cs="Calibri"/>
                <w:color w:val="333333"/>
                <w:sz w:val="22"/>
                <w:szCs w:val="22"/>
                <w:highlight w:val="white"/>
              </w:rPr>
              <w:t>identity number: (if applicable)</w:t>
            </w:r>
          </w:p>
        </w:tc>
        <w:tc>
          <w:tcPr>
            <w:tcW w:w="4394" w:type="dxa"/>
            <w:tcBorders>
              <w:left w:val="single" w:sz="4" w:space="0" w:color="4472C4"/>
            </w:tcBorders>
            <w:shd w:val="clear" w:color="auto" w:fill="auto"/>
          </w:tcPr>
          <w:p w14:paraId="45D9C4A1" w14:textId="77777777" w:rsidR="001F1CA7" w:rsidRDefault="00000000">
            <w:pPr>
              <w:widowControl w:val="0"/>
              <w:spacing w:before="40" w:after="40"/>
              <w:jc w:val="both"/>
              <w:rPr>
                <w:rFonts w:ascii="Calibri" w:eastAsia="Calibri" w:hAnsi="Calibri" w:cs="Calibri"/>
                <w:color w:val="000000"/>
                <w:sz w:val="22"/>
                <w:szCs w:val="22"/>
              </w:rPr>
            </w:pPr>
            <w:r>
              <w:rPr>
                <w:rFonts w:ascii="Calibri" w:eastAsia="Calibri" w:hAnsi="Calibri" w:cs="Calibri"/>
                <w:color w:val="333333"/>
                <w:sz w:val="22"/>
                <w:szCs w:val="22"/>
                <w:highlight w:val="white"/>
              </w:rPr>
              <w:t>     </w:t>
            </w:r>
          </w:p>
        </w:tc>
      </w:tr>
      <w:tr w:rsidR="001F1CA7" w14:paraId="45D9C4A5" w14:textId="77777777">
        <w:tc>
          <w:tcPr>
            <w:tcW w:w="4820" w:type="dxa"/>
            <w:tcBorders>
              <w:right w:val="single" w:sz="4" w:space="0" w:color="4472C4"/>
            </w:tcBorders>
            <w:shd w:val="clear" w:color="auto" w:fill="auto"/>
          </w:tcPr>
          <w:p w14:paraId="45D9C4A3" w14:textId="77777777" w:rsidR="001F1CA7" w:rsidRDefault="00000000">
            <w:pPr>
              <w:widowControl w:val="0"/>
              <w:spacing w:before="40" w:after="40"/>
              <w:jc w:val="both"/>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Street address:</w:t>
            </w:r>
          </w:p>
        </w:tc>
        <w:tc>
          <w:tcPr>
            <w:tcW w:w="4394" w:type="dxa"/>
            <w:tcBorders>
              <w:left w:val="single" w:sz="4" w:space="0" w:color="4472C4"/>
            </w:tcBorders>
            <w:shd w:val="clear" w:color="auto" w:fill="auto"/>
          </w:tcPr>
          <w:p w14:paraId="45D9C4A4" w14:textId="77777777" w:rsidR="001F1CA7" w:rsidRDefault="00000000">
            <w:pPr>
              <w:widowControl w:val="0"/>
              <w:spacing w:before="40" w:after="40"/>
              <w:jc w:val="both"/>
              <w:rPr>
                <w:rFonts w:ascii="Calibri" w:eastAsia="Calibri" w:hAnsi="Calibri" w:cs="Calibri"/>
                <w:color w:val="000000"/>
                <w:sz w:val="22"/>
                <w:szCs w:val="22"/>
              </w:rPr>
            </w:pPr>
            <w:r>
              <w:rPr>
                <w:rFonts w:ascii="Calibri" w:eastAsia="Calibri" w:hAnsi="Calibri" w:cs="Calibri"/>
                <w:color w:val="333333"/>
                <w:sz w:val="22"/>
                <w:szCs w:val="22"/>
                <w:highlight w:val="white"/>
              </w:rPr>
              <w:t>     </w:t>
            </w:r>
          </w:p>
        </w:tc>
      </w:tr>
      <w:tr w:rsidR="001F1CA7" w14:paraId="45D9C4A8" w14:textId="77777777">
        <w:tc>
          <w:tcPr>
            <w:tcW w:w="4820" w:type="dxa"/>
            <w:tcBorders>
              <w:right w:val="single" w:sz="4" w:space="0" w:color="4472C4"/>
            </w:tcBorders>
            <w:shd w:val="clear" w:color="auto" w:fill="auto"/>
          </w:tcPr>
          <w:p w14:paraId="45D9C4A6" w14:textId="77777777" w:rsidR="001F1CA7" w:rsidRDefault="00000000">
            <w:pPr>
              <w:widowControl w:val="0"/>
              <w:spacing w:before="40" w:after="40"/>
              <w:jc w:val="both"/>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Postal code:</w:t>
            </w:r>
          </w:p>
        </w:tc>
        <w:tc>
          <w:tcPr>
            <w:tcW w:w="4394" w:type="dxa"/>
            <w:tcBorders>
              <w:left w:val="single" w:sz="4" w:space="0" w:color="4472C4"/>
            </w:tcBorders>
            <w:shd w:val="clear" w:color="auto" w:fill="auto"/>
          </w:tcPr>
          <w:p w14:paraId="45D9C4A7" w14:textId="77777777" w:rsidR="001F1CA7" w:rsidRDefault="00000000">
            <w:pPr>
              <w:widowControl w:val="0"/>
              <w:spacing w:before="40" w:after="40"/>
              <w:jc w:val="both"/>
              <w:rPr>
                <w:rFonts w:ascii="Calibri" w:eastAsia="Calibri" w:hAnsi="Calibri" w:cs="Calibri"/>
                <w:color w:val="000000"/>
                <w:sz w:val="22"/>
                <w:szCs w:val="22"/>
              </w:rPr>
            </w:pPr>
            <w:r>
              <w:rPr>
                <w:rFonts w:ascii="Calibri" w:eastAsia="Calibri" w:hAnsi="Calibri" w:cs="Calibri"/>
                <w:color w:val="333333"/>
                <w:sz w:val="22"/>
                <w:szCs w:val="22"/>
                <w:highlight w:val="white"/>
              </w:rPr>
              <w:t>     </w:t>
            </w:r>
          </w:p>
        </w:tc>
      </w:tr>
      <w:tr w:rsidR="001F1CA7" w14:paraId="45D9C4AB" w14:textId="77777777">
        <w:tc>
          <w:tcPr>
            <w:tcW w:w="4820" w:type="dxa"/>
            <w:tcBorders>
              <w:right w:val="single" w:sz="4" w:space="0" w:color="4472C4"/>
            </w:tcBorders>
            <w:shd w:val="clear" w:color="auto" w:fill="auto"/>
          </w:tcPr>
          <w:p w14:paraId="45D9C4A9" w14:textId="77777777" w:rsidR="001F1CA7" w:rsidRDefault="00000000">
            <w:pPr>
              <w:widowControl w:val="0"/>
              <w:spacing w:before="40" w:after="40"/>
              <w:jc w:val="both"/>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City:</w:t>
            </w:r>
          </w:p>
        </w:tc>
        <w:tc>
          <w:tcPr>
            <w:tcW w:w="4394" w:type="dxa"/>
            <w:tcBorders>
              <w:left w:val="single" w:sz="4" w:space="0" w:color="4472C4"/>
            </w:tcBorders>
            <w:shd w:val="clear" w:color="auto" w:fill="auto"/>
          </w:tcPr>
          <w:p w14:paraId="45D9C4AA" w14:textId="77777777" w:rsidR="001F1CA7" w:rsidRDefault="00000000">
            <w:pPr>
              <w:widowControl w:val="0"/>
              <w:spacing w:before="40" w:after="40"/>
              <w:jc w:val="both"/>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     </w:t>
            </w:r>
          </w:p>
        </w:tc>
      </w:tr>
      <w:tr w:rsidR="001F1CA7" w14:paraId="45D9C4AE" w14:textId="77777777">
        <w:tc>
          <w:tcPr>
            <w:tcW w:w="4820" w:type="dxa"/>
            <w:tcBorders>
              <w:right w:val="single" w:sz="4" w:space="0" w:color="4472C4"/>
            </w:tcBorders>
            <w:shd w:val="clear" w:color="auto" w:fill="auto"/>
          </w:tcPr>
          <w:p w14:paraId="45D9C4AC" w14:textId="77777777" w:rsidR="001F1CA7" w:rsidRDefault="00000000">
            <w:pPr>
              <w:widowControl w:val="0"/>
              <w:spacing w:before="40" w:after="40"/>
              <w:jc w:val="both"/>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Country:</w:t>
            </w:r>
          </w:p>
        </w:tc>
        <w:tc>
          <w:tcPr>
            <w:tcW w:w="4394" w:type="dxa"/>
            <w:tcBorders>
              <w:left w:val="single" w:sz="4" w:space="0" w:color="4472C4"/>
            </w:tcBorders>
            <w:shd w:val="clear" w:color="auto" w:fill="auto"/>
          </w:tcPr>
          <w:p w14:paraId="45D9C4AD" w14:textId="77777777" w:rsidR="001F1CA7" w:rsidRDefault="00000000">
            <w:pPr>
              <w:widowControl w:val="0"/>
              <w:spacing w:before="40" w:after="40"/>
              <w:jc w:val="both"/>
              <w:rPr>
                <w:rFonts w:ascii="Calibri" w:eastAsia="Calibri" w:hAnsi="Calibri" w:cs="Calibri"/>
                <w:color w:val="000000"/>
                <w:sz w:val="22"/>
                <w:szCs w:val="22"/>
              </w:rPr>
            </w:pPr>
            <w:r>
              <w:rPr>
                <w:rFonts w:ascii="Calibri" w:eastAsia="Calibri" w:hAnsi="Calibri" w:cs="Calibri"/>
                <w:color w:val="333333"/>
                <w:sz w:val="22"/>
                <w:szCs w:val="22"/>
                <w:highlight w:val="white"/>
              </w:rPr>
              <w:t>     </w:t>
            </w:r>
          </w:p>
        </w:tc>
      </w:tr>
      <w:tr w:rsidR="001F1CA7" w14:paraId="45D9C4B1" w14:textId="77777777">
        <w:tc>
          <w:tcPr>
            <w:tcW w:w="4820" w:type="dxa"/>
            <w:tcBorders>
              <w:right w:val="single" w:sz="4" w:space="0" w:color="4472C4"/>
            </w:tcBorders>
            <w:shd w:val="clear" w:color="auto" w:fill="auto"/>
          </w:tcPr>
          <w:p w14:paraId="45D9C4AF" w14:textId="77777777" w:rsidR="001F1CA7" w:rsidRDefault="00000000">
            <w:pPr>
              <w:widowControl w:val="0"/>
              <w:spacing w:before="40" w:after="40"/>
              <w:jc w:val="both"/>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Point of contact regarding the tender, name:</w:t>
            </w:r>
          </w:p>
        </w:tc>
        <w:tc>
          <w:tcPr>
            <w:tcW w:w="4394" w:type="dxa"/>
            <w:tcBorders>
              <w:left w:val="single" w:sz="4" w:space="0" w:color="4472C4"/>
            </w:tcBorders>
            <w:shd w:val="clear" w:color="auto" w:fill="auto"/>
          </w:tcPr>
          <w:p w14:paraId="45D9C4B0" w14:textId="77777777" w:rsidR="001F1CA7" w:rsidRDefault="00000000">
            <w:pPr>
              <w:widowControl w:val="0"/>
              <w:spacing w:before="40" w:after="40"/>
              <w:jc w:val="both"/>
              <w:rPr>
                <w:rFonts w:ascii="Calibri" w:eastAsia="Calibri" w:hAnsi="Calibri" w:cs="Calibri"/>
                <w:color w:val="000000"/>
                <w:sz w:val="22"/>
                <w:szCs w:val="22"/>
              </w:rPr>
            </w:pPr>
            <w:r>
              <w:rPr>
                <w:rFonts w:ascii="Calibri" w:eastAsia="Calibri" w:hAnsi="Calibri" w:cs="Calibri"/>
                <w:color w:val="333333"/>
                <w:sz w:val="22"/>
                <w:szCs w:val="22"/>
                <w:highlight w:val="white"/>
              </w:rPr>
              <w:t>     </w:t>
            </w:r>
          </w:p>
        </w:tc>
      </w:tr>
      <w:tr w:rsidR="001F1CA7" w14:paraId="45D9C4B4" w14:textId="77777777">
        <w:tc>
          <w:tcPr>
            <w:tcW w:w="4820" w:type="dxa"/>
            <w:tcBorders>
              <w:right w:val="single" w:sz="4" w:space="0" w:color="4472C4"/>
            </w:tcBorders>
            <w:shd w:val="clear" w:color="auto" w:fill="auto"/>
          </w:tcPr>
          <w:p w14:paraId="45D9C4B2" w14:textId="77777777" w:rsidR="001F1CA7" w:rsidRDefault="00000000">
            <w:pPr>
              <w:widowControl w:val="0"/>
              <w:spacing w:before="40" w:after="40"/>
              <w:jc w:val="both"/>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Email address to the point of contact:</w:t>
            </w:r>
          </w:p>
        </w:tc>
        <w:tc>
          <w:tcPr>
            <w:tcW w:w="4394" w:type="dxa"/>
            <w:tcBorders>
              <w:left w:val="single" w:sz="4" w:space="0" w:color="4472C4"/>
            </w:tcBorders>
            <w:shd w:val="clear" w:color="auto" w:fill="auto"/>
          </w:tcPr>
          <w:p w14:paraId="45D9C4B3" w14:textId="77777777" w:rsidR="001F1CA7" w:rsidRDefault="00000000">
            <w:pPr>
              <w:widowControl w:val="0"/>
              <w:spacing w:before="40" w:after="40"/>
              <w:jc w:val="both"/>
              <w:rPr>
                <w:rFonts w:ascii="Calibri" w:eastAsia="Calibri" w:hAnsi="Calibri" w:cs="Calibri"/>
                <w:color w:val="000000"/>
                <w:sz w:val="22"/>
                <w:szCs w:val="22"/>
              </w:rPr>
            </w:pPr>
            <w:r>
              <w:rPr>
                <w:rFonts w:ascii="Calibri" w:eastAsia="Calibri" w:hAnsi="Calibri" w:cs="Calibri"/>
                <w:color w:val="333333"/>
                <w:sz w:val="22"/>
                <w:szCs w:val="22"/>
                <w:highlight w:val="white"/>
              </w:rPr>
              <w:t>     </w:t>
            </w:r>
          </w:p>
        </w:tc>
      </w:tr>
      <w:tr w:rsidR="001F1CA7" w14:paraId="45D9C4B7" w14:textId="77777777">
        <w:tc>
          <w:tcPr>
            <w:tcW w:w="4820" w:type="dxa"/>
            <w:tcBorders>
              <w:right w:val="single" w:sz="4" w:space="0" w:color="4472C4"/>
            </w:tcBorders>
            <w:shd w:val="clear" w:color="auto" w:fill="auto"/>
          </w:tcPr>
          <w:p w14:paraId="45D9C4B5" w14:textId="77777777" w:rsidR="001F1CA7" w:rsidRDefault="00000000">
            <w:pPr>
              <w:widowControl w:val="0"/>
              <w:spacing w:before="40" w:after="40"/>
              <w:jc w:val="both"/>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Telephone number to the point of contact:</w:t>
            </w:r>
          </w:p>
        </w:tc>
        <w:tc>
          <w:tcPr>
            <w:tcW w:w="4394" w:type="dxa"/>
            <w:tcBorders>
              <w:left w:val="single" w:sz="4" w:space="0" w:color="4472C4"/>
            </w:tcBorders>
            <w:shd w:val="clear" w:color="auto" w:fill="auto"/>
          </w:tcPr>
          <w:p w14:paraId="45D9C4B6" w14:textId="77777777" w:rsidR="001F1CA7" w:rsidRDefault="00000000">
            <w:pPr>
              <w:widowControl w:val="0"/>
              <w:spacing w:before="40" w:after="40"/>
              <w:jc w:val="both"/>
              <w:rPr>
                <w:rFonts w:ascii="Calibri" w:eastAsia="Calibri" w:hAnsi="Calibri" w:cs="Calibri"/>
                <w:color w:val="000000"/>
                <w:sz w:val="22"/>
                <w:szCs w:val="22"/>
              </w:rPr>
            </w:pPr>
            <w:r>
              <w:rPr>
                <w:rFonts w:ascii="Calibri" w:eastAsia="Calibri" w:hAnsi="Calibri" w:cs="Calibri"/>
                <w:color w:val="333333"/>
                <w:sz w:val="22"/>
                <w:szCs w:val="22"/>
                <w:highlight w:val="white"/>
              </w:rPr>
              <w:t>     </w:t>
            </w:r>
          </w:p>
        </w:tc>
      </w:tr>
      <w:tr w:rsidR="001F1CA7" w14:paraId="45D9C4BA" w14:textId="77777777">
        <w:tc>
          <w:tcPr>
            <w:tcW w:w="4820" w:type="dxa"/>
            <w:tcBorders>
              <w:right w:val="single" w:sz="4" w:space="0" w:color="4472C4"/>
            </w:tcBorders>
            <w:shd w:val="clear" w:color="auto" w:fill="auto"/>
          </w:tcPr>
          <w:p w14:paraId="45D9C4B8" w14:textId="0DE27E92" w:rsidR="001F1CA7" w:rsidRDefault="00000000">
            <w:pPr>
              <w:widowControl w:val="0"/>
              <w:spacing w:before="40" w:after="40"/>
              <w:jc w:val="both"/>
              <w:rPr>
                <w:rFonts w:ascii="Calibri" w:eastAsia="Calibri" w:hAnsi="Calibri" w:cs="Calibri"/>
                <w:color w:val="333333"/>
                <w:sz w:val="22"/>
                <w:szCs w:val="22"/>
                <w:highlight w:val="white"/>
              </w:rPr>
            </w:pPr>
            <w:sdt>
              <w:sdtPr>
                <w:tag w:val="goog_rdk_142"/>
                <w:id w:val="1760719056"/>
              </w:sdtPr>
              <w:sdtContent/>
            </w:sdt>
            <w:sdt>
              <w:sdtPr>
                <w:tag w:val="goog_rdk_143"/>
                <w:id w:val="631137280"/>
              </w:sdtPr>
              <w:sdtContent/>
            </w:sdt>
            <w:sdt>
              <w:sdtPr>
                <w:tag w:val="goog_rdk_144"/>
                <w:id w:val="-1402518193"/>
              </w:sdtPr>
              <w:sdtContent/>
            </w:sdt>
            <w:r>
              <w:rPr>
                <w:rFonts w:ascii="Calibri" w:eastAsia="Calibri" w:hAnsi="Calibri" w:cs="Calibri"/>
                <w:color w:val="333333"/>
                <w:sz w:val="22"/>
                <w:szCs w:val="22"/>
                <w:highlight w:val="white"/>
              </w:rPr>
              <w:t>Short description of the company</w:t>
            </w:r>
            <w:sdt>
              <w:sdtPr>
                <w:tag w:val="goog_rdk_145"/>
                <w:id w:val="1079632777"/>
              </w:sdtPr>
              <w:sdtContent>
                <w:r>
                  <w:rPr>
                    <w:rFonts w:ascii="Calibri" w:eastAsia="Calibri" w:hAnsi="Calibri" w:cs="Calibri"/>
                    <w:color w:val="333333"/>
                    <w:sz w:val="22"/>
                    <w:szCs w:val="22"/>
                    <w:highlight w:val="white"/>
                  </w:rPr>
                  <w:t>/organisation</w:t>
                </w:r>
                <w:r w:rsidR="000153B8">
                  <w:rPr>
                    <w:rFonts w:ascii="Calibri" w:eastAsia="Calibri" w:hAnsi="Calibri" w:cs="Calibri"/>
                    <w:color w:val="333333"/>
                    <w:sz w:val="22"/>
                    <w:szCs w:val="22"/>
                  </w:rPr>
                  <w:t>/collective/expert</w:t>
                </w:r>
              </w:sdtContent>
            </w:sdt>
            <w:r>
              <w:rPr>
                <w:rFonts w:ascii="Calibri" w:eastAsia="Calibri" w:hAnsi="Calibri" w:cs="Calibri"/>
                <w:color w:val="333333"/>
                <w:sz w:val="22"/>
                <w:szCs w:val="22"/>
                <w:highlight w:val="white"/>
              </w:rPr>
              <w:t xml:space="preserve"> including history</w:t>
            </w:r>
          </w:p>
        </w:tc>
        <w:tc>
          <w:tcPr>
            <w:tcW w:w="4394" w:type="dxa"/>
            <w:tcBorders>
              <w:left w:val="single" w:sz="4" w:space="0" w:color="4472C4"/>
            </w:tcBorders>
            <w:shd w:val="clear" w:color="auto" w:fill="auto"/>
          </w:tcPr>
          <w:p w14:paraId="45D9C4B9" w14:textId="77777777" w:rsidR="001F1CA7" w:rsidRDefault="00000000">
            <w:pPr>
              <w:widowControl w:val="0"/>
              <w:spacing w:before="40" w:after="40"/>
              <w:jc w:val="both"/>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     </w:t>
            </w:r>
          </w:p>
        </w:tc>
      </w:tr>
    </w:tbl>
    <w:p w14:paraId="45D9C4BB" w14:textId="77777777" w:rsidR="001F1CA7" w:rsidRDefault="001F1CA7">
      <w:pPr>
        <w:jc w:val="both"/>
        <w:rPr>
          <w:rFonts w:ascii="Calibri" w:eastAsia="Calibri" w:hAnsi="Calibri" w:cs="Calibri"/>
          <w:color w:val="000000"/>
          <w:sz w:val="22"/>
          <w:szCs w:val="22"/>
          <w:highlight w:val="white"/>
        </w:rPr>
      </w:pPr>
      <w:bookmarkStart w:id="29" w:name="_heading=h.r5f32gla1fpj" w:colFirst="0" w:colLast="0"/>
      <w:bookmarkEnd w:id="29"/>
    </w:p>
    <w:p w14:paraId="45D9C4BC" w14:textId="018B623F" w:rsidR="001F1CA7" w:rsidRDefault="00000000">
      <w:pPr>
        <w:jc w:val="both"/>
        <w:rPr>
          <w:rFonts w:ascii="Calibri" w:eastAsia="Calibri" w:hAnsi="Calibri" w:cs="Calibri"/>
          <w:color w:val="000000"/>
        </w:rPr>
      </w:pPr>
      <w:r>
        <w:rPr>
          <w:rFonts w:ascii="Calibri" w:eastAsia="Calibri" w:hAnsi="Calibri" w:cs="Calibri"/>
          <w:color w:val="000000"/>
          <w:sz w:val="22"/>
          <w:szCs w:val="22"/>
          <w:highlight w:val="white"/>
        </w:rPr>
        <w:t>Company/organisation</w:t>
      </w:r>
      <w:r w:rsidR="005D429C">
        <w:rPr>
          <w:rFonts w:ascii="Calibri" w:eastAsia="Calibri" w:hAnsi="Calibri" w:cs="Calibri"/>
          <w:color w:val="000000"/>
          <w:sz w:val="22"/>
          <w:szCs w:val="22"/>
          <w:highlight w:val="white"/>
        </w:rPr>
        <w:t>/collective</w:t>
      </w:r>
      <w:r>
        <w:rPr>
          <w:rFonts w:ascii="Calibri" w:eastAsia="Calibri" w:hAnsi="Calibri" w:cs="Calibri"/>
          <w:color w:val="000000"/>
          <w:sz w:val="22"/>
          <w:szCs w:val="22"/>
          <w:highlight w:val="white"/>
        </w:rPr>
        <w:t xml:space="preserve"> registration or individual </w:t>
      </w:r>
      <w:r w:rsidR="007B3AE3">
        <w:rPr>
          <w:rFonts w:ascii="Calibri" w:eastAsia="Calibri" w:hAnsi="Calibri" w:cs="Calibri"/>
          <w:sz w:val="22"/>
          <w:szCs w:val="22"/>
        </w:rPr>
        <w:t>entrepreneurship</w:t>
      </w:r>
      <w:r w:rsidR="007B3AE3">
        <w:rPr>
          <w:rFonts w:ascii="Calibri" w:eastAsia="Calibri" w:hAnsi="Calibri" w:cs="Calibri"/>
          <w:color w:val="000000"/>
          <w:sz w:val="22"/>
          <w:szCs w:val="22"/>
          <w:highlight w:val="white"/>
        </w:rPr>
        <w:t xml:space="preserve"> registration</w:t>
      </w:r>
      <w:r>
        <w:rPr>
          <w:rFonts w:ascii="Calibri" w:eastAsia="Calibri" w:hAnsi="Calibri" w:cs="Calibri"/>
          <w:color w:val="000000"/>
          <w:sz w:val="22"/>
          <w:szCs w:val="22"/>
          <w:highlight w:val="white"/>
        </w:rPr>
        <w:t xml:space="preserve"> documents must be attached. </w:t>
      </w:r>
    </w:p>
    <w:p w14:paraId="45D9C4BD" w14:textId="77777777" w:rsidR="001F1CA7" w:rsidRDefault="00000000">
      <w:pPr>
        <w:widowControl w:val="0"/>
        <w:numPr>
          <w:ilvl w:val="0"/>
          <w:numId w:val="2"/>
        </w:numPr>
        <w:spacing w:before="240" w:line="259" w:lineRule="auto"/>
        <w:jc w:val="both"/>
        <w:rPr>
          <w:rFonts w:ascii="Calibri" w:eastAsia="Calibri" w:hAnsi="Calibri" w:cs="Calibri"/>
          <w:sz w:val="32"/>
          <w:szCs w:val="32"/>
        </w:rPr>
      </w:pPr>
      <w:bookmarkStart w:id="30" w:name="_heading=h.bt30v64rx94z" w:colFirst="0" w:colLast="0"/>
      <w:bookmarkEnd w:id="30"/>
      <w:r>
        <w:rPr>
          <w:rFonts w:ascii="Calibri" w:eastAsia="Calibri" w:hAnsi="Calibri" w:cs="Calibri"/>
          <w:sz w:val="32"/>
          <w:szCs w:val="32"/>
        </w:rPr>
        <w:t>Qualification criteria</w:t>
      </w:r>
    </w:p>
    <w:p w14:paraId="45D9C4BE"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 xml:space="preserve">To ensure that the tenderer is suitable as a Contractor for the services that this procurement covers, the qualification criteria below must be met. If the tenderer does not meet the stated criteria, the tenderer will be excluded from the tendering process and may not be taken into further account. </w:t>
      </w:r>
    </w:p>
    <w:p w14:paraId="45D9C4BF" w14:textId="77777777" w:rsidR="001F1CA7" w:rsidRDefault="001F1CA7">
      <w:pPr>
        <w:widowControl w:val="0"/>
        <w:spacing w:before="120" w:after="120" w:line="259" w:lineRule="auto"/>
        <w:jc w:val="both"/>
        <w:rPr>
          <w:rFonts w:ascii="Calibri" w:eastAsia="Calibri" w:hAnsi="Calibri" w:cs="Calibri"/>
          <w:sz w:val="22"/>
          <w:szCs w:val="22"/>
        </w:rPr>
      </w:pPr>
    </w:p>
    <w:p w14:paraId="45D9C4C0" w14:textId="77777777" w:rsidR="001F1CA7" w:rsidRDefault="00000000">
      <w:pPr>
        <w:keepNext/>
        <w:widowControl w:val="0"/>
        <w:numPr>
          <w:ilvl w:val="1"/>
          <w:numId w:val="2"/>
        </w:numPr>
        <w:spacing w:before="40" w:line="259" w:lineRule="auto"/>
        <w:ind w:left="850" w:hanging="856"/>
        <w:jc w:val="both"/>
        <w:rPr>
          <w:rFonts w:ascii="Calibri" w:eastAsia="Calibri" w:hAnsi="Calibri" w:cs="Calibri"/>
          <w:sz w:val="26"/>
          <w:szCs w:val="26"/>
        </w:rPr>
      </w:pPr>
      <w:bookmarkStart w:id="31" w:name="_heading=h.wpu03ga6ji1u" w:colFirst="0" w:colLast="0"/>
      <w:bookmarkEnd w:id="31"/>
      <w:r>
        <w:rPr>
          <w:rFonts w:ascii="Calibri" w:eastAsia="Calibri" w:hAnsi="Calibri" w:cs="Calibri"/>
          <w:sz w:val="26"/>
          <w:szCs w:val="26"/>
        </w:rPr>
        <w:t>Exclusion criteria</w:t>
      </w:r>
    </w:p>
    <w:p w14:paraId="45D9C4C1"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The tenderer will be excluded from participating in the procurement if it comes to the Salar-I’s knowledge that the tenderer is subject to the following circumstances</w:t>
      </w:r>
      <w:r>
        <w:rPr>
          <w:rFonts w:ascii="Calibri" w:eastAsia="Calibri" w:hAnsi="Calibri" w:cs="Calibri"/>
          <w:i/>
          <w:sz w:val="22"/>
          <w:szCs w:val="22"/>
        </w:rPr>
        <w:t>:</w:t>
      </w:r>
    </w:p>
    <w:p w14:paraId="45D9C4C2" w14:textId="77777777" w:rsidR="001F1CA7" w:rsidRDefault="00000000">
      <w:pPr>
        <w:widowControl w:val="0"/>
        <w:numPr>
          <w:ilvl w:val="0"/>
          <w:numId w:val="12"/>
        </w:numPr>
        <w:spacing w:before="120" w:line="259" w:lineRule="auto"/>
        <w:ind w:left="426"/>
        <w:jc w:val="both"/>
        <w:rPr>
          <w:rFonts w:ascii="Calibri" w:eastAsia="Calibri" w:hAnsi="Calibri" w:cs="Calibri"/>
          <w:sz w:val="22"/>
          <w:szCs w:val="22"/>
        </w:rPr>
      </w:pPr>
      <w:r>
        <w:rPr>
          <w:rFonts w:ascii="Calibri" w:eastAsia="Calibri" w:hAnsi="Calibri" w:cs="Calibri"/>
          <w:sz w:val="22"/>
          <w:szCs w:val="22"/>
        </w:rPr>
        <w:t xml:space="preserve">Financial sanctions (EU Sanctions List) as provided at www.sanctionsmap.eu. </w:t>
      </w:r>
    </w:p>
    <w:p w14:paraId="45D9C4C3" w14:textId="77777777" w:rsidR="001F1CA7" w:rsidRDefault="00000000">
      <w:pPr>
        <w:widowControl w:val="0"/>
        <w:numPr>
          <w:ilvl w:val="0"/>
          <w:numId w:val="12"/>
        </w:numPr>
        <w:spacing w:line="259" w:lineRule="auto"/>
        <w:ind w:left="426"/>
        <w:jc w:val="both"/>
        <w:rPr>
          <w:rFonts w:ascii="Calibri" w:eastAsia="Calibri" w:hAnsi="Calibri" w:cs="Calibri"/>
          <w:sz w:val="22"/>
          <w:szCs w:val="22"/>
        </w:rPr>
      </w:pPr>
      <w:r>
        <w:rPr>
          <w:rFonts w:ascii="Calibri" w:eastAsia="Calibri" w:hAnsi="Calibri" w:cs="Calibri"/>
          <w:sz w:val="22"/>
          <w:szCs w:val="22"/>
        </w:rPr>
        <w:t xml:space="preserve">Participation in a criminal organization </w:t>
      </w:r>
    </w:p>
    <w:p w14:paraId="45D9C4C4" w14:textId="77777777" w:rsidR="001F1CA7" w:rsidRDefault="00000000">
      <w:pPr>
        <w:widowControl w:val="0"/>
        <w:numPr>
          <w:ilvl w:val="0"/>
          <w:numId w:val="12"/>
        </w:numPr>
        <w:spacing w:line="259" w:lineRule="auto"/>
        <w:ind w:left="426"/>
        <w:jc w:val="both"/>
        <w:rPr>
          <w:rFonts w:ascii="Calibri" w:eastAsia="Calibri" w:hAnsi="Calibri" w:cs="Calibri"/>
          <w:sz w:val="22"/>
          <w:szCs w:val="22"/>
        </w:rPr>
      </w:pPr>
      <w:r>
        <w:rPr>
          <w:rFonts w:ascii="Calibri" w:eastAsia="Calibri" w:hAnsi="Calibri" w:cs="Calibri"/>
          <w:sz w:val="22"/>
          <w:szCs w:val="22"/>
        </w:rPr>
        <w:t xml:space="preserve">Been found guilty of </w:t>
      </w:r>
    </w:p>
    <w:p w14:paraId="45D9C4C5" w14:textId="77777777" w:rsidR="001F1CA7" w:rsidRDefault="00000000">
      <w:pPr>
        <w:widowControl w:val="0"/>
        <w:numPr>
          <w:ilvl w:val="1"/>
          <w:numId w:val="12"/>
        </w:numPr>
        <w:spacing w:line="259" w:lineRule="auto"/>
        <w:ind w:left="851"/>
        <w:jc w:val="both"/>
        <w:rPr>
          <w:rFonts w:ascii="Calibri" w:eastAsia="Calibri" w:hAnsi="Calibri" w:cs="Calibri"/>
          <w:sz w:val="22"/>
          <w:szCs w:val="22"/>
        </w:rPr>
      </w:pPr>
      <w:r>
        <w:rPr>
          <w:rFonts w:ascii="Calibri" w:eastAsia="Calibri" w:hAnsi="Calibri" w:cs="Calibri"/>
          <w:sz w:val="22"/>
          <w:szCs w:val="22"/>
        </w:rPr>
        <w:t xml:space="preserve">corruption, </w:t>
      </w:r>
    </w:p>
    <w:p w14:paraId="45D9C4C6" w14:textId="77777777" w:rsidR="001F1CA7" w:rsidRDefault="00000000">
      <w:pPr>
        <w:widowControl w:val="0"/>
        <w:numPr>
          <w:ilvl w:val="1"/>
          <w:numId w:val="12"/>
        </w:numPr>
        <w:spacing w:line="259" w:lineRule="auto"/>
        <w:ind w:left="851"/>
        <w:jc w:val="both"/>
        <w:rPr>
          <w:rFonts w:ascii="Calibri" w:eastAsia="Calibri" w:hAnsi="Calibri" w:cs="Calibri"/>
          <w:sz w:val="22"/>
          <w:szCs w:val="22"/>
        </w:rPr>
      </w:pPr>
      <w:r>
        <w:rPr>
          <w:rFonts w:ascii="Calibri" w:eastAsia="Calibri" w:hAnsi="Calibri" w:cs="Calibri"/>
          <w:sz w:val="22"/>
          <w:szCs w:val="22"/>
        </w:rPr>
        <w:t xml:space="preserve">fraud, </w:t>
      </w:r>
    </w:p>
    <w:p w14:paraId="45D9C4C7" w14:textId="77777777" w:rsidR="001F1CA7" w:rsidRDefault="00000000">
      <w:pPr>
        <w:widowControl w:val="0"/>
        <w:numPr>
          <w:ilvl w:val="1"/>
          <w:numId w:val="12"/>
        </w:numPr>
        <w:spacing w:line="259" w:lineRule="auto"/>
        <w:ind w:left="851"/>
        <w:jc w:val="both"/>
        <w:rPr>
          <w:rFonts w:ascii="Calibri" w:eastAsia="Calibri" w:hAnsi="Calibri" w:cs="Calibri"/>
          <w:sz w:val="22"/>
          <w:szCs w:val="22"/>
        </w:rPr>
      </w:pPr>
      <w:r>
        <w:rPr>
          <w:rFonts w:ascii="Calibri" w:eastAsia="Calibri" w:hAnsi="Calibri" w:cs="Calibri"/>
          <w:sz w:val="22"/>
          <w:szCs w:val="22"/>
        </w:rPr>
        <w:t xml:space="preserve">terrorist offences, </w:t>
      </w:r>
    </w:p>
    <w:p w14:paraId="45D9C4C8" w14:textId="77777777" w:rsidR="001F1CA7" w:rsidRDefault="00000000">
      <w:pPr>
        <w:widowControl w:val="0"/>
        <w:numPr>
          <w:ilvl w:val="1"/>
          <w:numId w:val="12"/>
        </w:numPr>
        <w:spacing w:line="259" w:lineRule="auto"/>
        <w:ind w:left="851"/>
        <w:jc w:val="both"/>
        <w:rPr>
          <w:rFonts w:ascii="Calibri" w:eastAsia="Calibri" w:hAnsi="Calibri" w:cs="Calibri"/>
          <w:sz w:val="22"/>
          <w:szCs w:val="22"/>
        </w:rPr>
      </w:pPr>
      <w:r>
        <w:rPr>
          <w:rFonts w:ascii="Calibri" w:eastAsia="Calibri" w:hAnsi="Calibri" w:cs="Calibri"/>
          <w:sz w:val="22"/>
          <w:szCs w:val="22"/>
        </w:rPr>
        <w:t xml:space="preserve">money laundering, or </w:t>
      </w:r>
    </w:p>
    <w:p w14:paraId="45D9C4C9" w14:textId="77777777" w:rsidR="001F1CA7" w:rsidRDefault="00000000">
      <w:pPr>
        <w:widowControl w:val="0"/>
        <w:numPr>
          <w:ilvl w:val="1"/>
          <w:numId w:val="12"/>
        </w:numPr>
        <w:spacing w:line="259" w:lineRule="auto"/>
        <w:ind w:left="851"/>
        <w:jc w:val="both"/>
        <w:rPr>
          <w:rFonts w:ascii="Calibri" w:eastAsia="Calibri" w:hAnsi="Calibri" w:cs="Calibri"/>
          <w:sz w:val="22"/>
          <w:szCs w:val="22"/>
        </w:rPr>
      </w:pPr>
      <w:r>
        <w:rPr>
          <w:rFonts w:ascii="Calibri" w:eastAsia="Calibri" w:hAnsi="Calibri" w:cs="Calibri"/>
          <w:sz w:val="22"/>
          <w:szCs w:val="22"/>
        </w:rPr>
        <w:t xml:space="preserve">terrorist financing. </w:t>
      </w:r>
    </w:p>
    <w:p w14:paraId="45D9C4CA" w14:textId="77777777" w:rsidR="001F1CA7" w:rsidRDefault="00000000">
      <w:pPr>
        <w:widowControl w:val="0"/>
        <w:numPr>
          <w:ilvl w:val="0"/>
          <w:numId w:val="12"/>
        </w:numPr>
        <w:spacing w:line="259" w:lineRule="auto"/>
        <w:ind w:left="426"/>
        <w:jc w:val="both"/>
        <w:rPr>
          <w:rFonts w:ascii="Calibri" w:eastAsia="Calibri" w:hAnsi="Calibri" w:cs="Calibri"/>
          <w:sz w:val="22"/>
          <w:szCs w:val="22"/>
        </w:rPr>
      </w:pPr>
      <w:r>
        <w:rPr>
          <w:rFonts w:ascii="Calibri" w:eastAsia="Calibri" w:hAnsi="Calibri" w:cs="Calibri"/>
          <w:sz w:val="22"/>
          <w:szCs w:val="22"/>
        </w:rPr>
        <w:t>Not fulfilling its commitments regarding payment of taxes or social security contributions in Ukraine or the country where the tenderer has its registered office.</w:t>
      </w:r>
    </w:p>
    <w:p w14:paraId="45D9C4CB" w14:textId="77777777" w:rsidR="001F1CA7" w:rsidRDefault="00000000">
      <w:pPr>
        <w:widowControl w:val="0"/>
        <w:numPr>
          <w:ilvl w:val="0"/>
          <w:numId w:val="12"/>
        </w:numPr>
        <w:spacing w:line="259" w:lineRule="auto"/>
        <w:ind w:left="426"/>
        <w:jc w:val="both"/>
        <w:rPr>
          <w:rFonts w:ascii="Calibri" w:eastAsia="Calibri" w:hAnsi="Calibri" w:cs="Calibri"/>
          <w:sz w:val="22"/>
          <w:szCs w:val="22"/>
        </w:rPr>
      </w:pPr>
      <w:r>
        <w:rPr>
          <w:rFonts w:ascii="Calibri" w:eastAsia="Calibri" w:hAnsi="Calibri" w:cs="Calibri"/>
          <w:sz w:val="22"/>
          <w:szCs w:val="22"/>
        </w:rPr>
        <w:t xml:space="preserve">Proven unreliable, for instance because of violations of environmental or social obligations, including rules on accessibility for disabled persons or other forms of grave professional misconduct, such as violations of competition rules or of intellectual property rights. </w:t>
      </w:r>
    </w:p>
    <w:p w14:paraId="45D9C4CC" w14:textId="77777777" w:rsidR="001F1CA7" w:rsidRDefault="00000000">
      <w:pPr>
        <w:widowControl w:val="0"/>
        <w:numPr>
          <w:ilvl w:val="0"/>
          <w:numId w:val="12"/>
        </w:numPr>
        <w:spacing w:line="259" w:lineRule="auto"/>
        <w:ind w:left="426"/>
        <w:jc w:val="both"/>
        <w:rPr>
          <w:rFonts w:ascii="Calibri" w:eastAsia="Calibri" w:hAnsi="Calibri" w:cs="Calibri"/>
          <w:sz w:val="22"/>
          <w:szCs w:val="22"/>
        </w:rPr>
      </w:pPr>
      <w:r>
        <w:rPr>
          <w:rFonts w:ascii="Calibri" w:eastAsia="Calibri" w:hAnsi="Calibri" w:cs="Calibri"/>
          <w:sz w:val="22"/>
          <w:szCs w:val="22"/>
        </w:rPr>
        <w:t xml:space="preserve">Grave professional misconduct which renders the tenderer’s integrity questionable. </w:t>
      </w:r>
    </w:p>
    <w:p w14:paraId="45D9C4CD" w14:textId="77777777" w:rsidR="001F1CA7" w:rsidRDefault="001F1CA7">
      <w:pPr>
        <w:widowControl w:val="0"/>
        <w:spacing w:after="120" w:line="259" w:lineRule="auto"/>
        <w:jc w:val="both"/>
        <w:rPr>
          <w:rFonts w:ascii="Calibri" w:eastAsia="Calibri" w:hAnsi="Calibri" w:cs="Calibri"/>
          <w:sz w:val="22"/>
          <w:szCs w:val="22"/>
        </w:rPr>
      </w:pPr>
    </w:p>
    <w:p w14:paraId="45D9C4CE"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 xml:space="preserve">The tenderer may also be excluded if its performance in earlier Agreements with SALAR-I or other organizations, has shown major deficiencies about agreed requirements, for instance failure to deliver or perform, significant shortcomings of the product or service delivered, making it unusable for the </w:t>
      </w:r>
      <w:r>
        <w:rPr>
          <w:rFonts w:ascii="Calibri" w:eastAsia="Calibri" w:hAnsi="Calibri" w:cs="Calibri"/>
          <w:sz w:val="22"/>
          <w:szCs w:val="22"/>
        </w:rPr>
        <w:lastRenderedPageBreak/>
        <w:t xml:space="preserve">intended purpose, or misbehaviour that casts serious doubt as to the reliability of the tenderer. A maximum duration for such exclusions is three years from when the misconduct occurred unless it due to Ukrainian law shall be another duration. </w:t>
      </w:r>
    </w:p>
    <w:p w14:paraId="45D9C4CF" w14:textId="7F1AC920"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 xml:space="preserve">The tenderer shall not engage a subcontractor subject to sanctions. If the tenderer refers to a sub-contractor in order to fulfil a </w:t>
      </w:r>
      <w:r w:rsidR="003051D8">
        <w:rPr>
          <w:rFonts w:ascii="Calibri" w:eastAsia="Calibri" w:hAnsi="Calibri" w:cs="Calibri"/>
          <w:sz w:val="22"/>
          <w:szCs w:val="22"/>
        </w:rPr>
        <w:t>qualification criterion</w:t>
      </w:r>
      <w:r>
        <w:rPr>
          <w:rFonts w:ascii="Calibri" w:eastAsia="Calibri" w:hAnsi="Calibri" w:cs="Calibri"/>
          <w:sz w:val="22"/>
          <w:szCs w:val="22"/>
        </w:rPr>
        <w:t xml:space="preserve"> and the sub-contractor is subject to any of the exclusion criteria, the tenderer must replace the sub-contractor. If replacement is not possible, SALAR-I may reject the tender. </w:t>
      </w:r>
    </w:p>
    <w:p w14:paraId="45D9C4D0"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If the tenderer is a legal person, the tenderer will be excluded if a representative for the legal person is subject to the exclusion criteria above</w:t>
      </w:r>
    </w:p>
    <w:p w14:paraId="45D9C4D1" w14:textId="77777777" w:rsidR="001F1CA7" w:rsidRDefault="00000000">
      <w:pPr>
        <w:widowControl w:val="0"/>
        <w:spacing w:before="120" w:after="120" w:line="259" w:lineRule="auto"/>
        <w:jc w:val="both"/>
        <w:rPr>
          <w:rFonts w:ascii="Calibri" w:eastAsia="Calibri" w:hAnsi="Calibri" w:cs="Calibri"/>
          <w:i/>
          <w:sz w:val="22"/>
          <w:szCs w:val="22"/>
        </w:rPr>
      </w:pPr>
      <w:r>
        <w:rPr>
          <w:rFonts w:ascii="Calibri" w:eastAsia="Calibri" w:hAnsi="Calibri" w:cs="Calibri"/>
          <w:i/>
          <w:sz w:val="22"/>
          <w:szCs w:val="22"/>
        </w:rPr>
        <w:t xml:space="preserve">The tenderer shall confirm that none of the exclusion grounds apply to them or any subcontractors. If any exclusion grounds do apply, the tenderer must provide an explanation of the corrective measures taken to address the misconduct. </w:t>
      </w:r>
    </w:p>
    <w:tbl>
      <w:tblPr>
        <w:tblStyle w:val="a0"/>
        <w:tblW w:w="8502" w:type="dxa"/>
        <w:tblBorders>
          <w:top w:val="nil"/>
          <w:left w:val="nil"/>
          <w:bottom w:val="nil"/>
          <w:right w:val="nil"/>
          <w:insideH w:val="single" w:sz="4" w:space="0" w:color="D9D9D9"/>
          <w:insideV w:val="single" w:sz="4" w:space="0" w:color="0070C0"/>
        </w:tblBorders>
        <w:tblLayout w:type="fixed"/>
        <w:tblLook w:val="0400" w:firstRow="0" w:lastRow="0" w:firstColumn="0" w:lastColumn="0" w:noHBand="0" w:noVBand="1"/>
      </w:tblPr>
      <w:tblGrid>
        <w:gridCol w:w="4536"/>
        <w:gridCol w:w="3966"/>
      </w:tblGrid>
      <w:tr w:rsidR="001F1CA7" w14:paraId="45D9C4D4" w14:textId="77777777">
        <w:tc>
          <w:tcPr>
            <w:tcW w:w="4536" w:type="dxa"/>
            <w:tcBorders>
              <w:top w:val="nil"/>
              <w:left w:val="nil"/>
              <w:bottom w:val="single" w:sz="4" w:space="0" w:color="D9D9D9"/>
              <w:right w:val="single" w:sz="4" w:space="0" w:color="4472C4"/>
            </w:tcBorders>
          </w:tcPr>
          <w:p w14:paraId="45D9C4D2" w14:textId="77777777" w:rsidR="001F1CA7" w:rsidRDefault="00000000">
            <w:pPr>
              <w:widowControl w:val="0"/>
              <w:spacing w:before="40" w:after="40"/>
              <w:jc w:val="both"/>
              <w:rPr>
                <w:color w:val="7F7F7F"/>
                <w:sz w:val="22"/>
                <w:szCs w:val="22"/>
                <w:highlight w:val="white"/>
              </w:rPr>
            </w:pPr>
            <w:r>
              <w:rPr>
                <w:rFonts w:ascii="Calibri" w:eastAsia="Calibri" w:hAnsi="Calibri" w:cs="Calibri"/>
                <w:color w:val="999999"/>
                <w:sz w:val="22"/>
                <w:szCs w:val="22"/>
                <w:highlight w:val="white"/>
              </w:rPr>
              <w:t>Exclusion criteria</w:t>
            </w:r>
          </w:p>
        </w:tc>
        <w:tc>
          <w:tcPr>
            <w:tcW w:w="3966" w:type="dxa"/>
            <w:tcBorders>
              <w:top w:val="nil"/>
              <w:left w:val="single" w:sz="4" w:space="0" w:color="4472C4"/>
              <w:bottom w:val="single" w:sz="4" w:space="0" w:color="D9D9D9"/>
              <w:right w:val="nil"/>
            </w:tcBorders>
          </w:tcPr>
          <w:p w14:paraId="45D9C4D3" w14:textId="77777777" w:rsidR="001F1CA7" w:rsidRDefault="001F1CA7">
            <w:pPr>
              <w:widowControl w:val="0"/>
              <w:spacing w:before="40" w:after="40"/>
              <w:ind w:left="34" w:hanging="34"/>
              <w:jc w:val="both"/>
              <w:rPr>
                <w:color w:val="7F7F7F"/>
                <w:sz w:val="22"/>
                <w:szCs w:val="22"/>
                <w:highlight w:val="white"/>
              </w:rPr>
            </w:pPr>
          </w:p>
        </w:tc>
      </w:tr>
      <w:tr w:rsidR="001F1CA7" w14:paraId="45D9C4D9" w14:textId="77777777">
        <w:tc>
          <w:tcPr>
            <w:tcW w:w="4536" w:type="dxa"/>
            <w:tcBorders>
              <w:top w:val="single" w:sz="4" w:space="0" w:color="D9D9D9"/>
              <w:left w:val="nil"/>
              <w:bottom w:val="single" w:sz="4" w:space="0" w:color="D9D9D9"/>
              <w:right w:val="single" w:sz="4" w:space="0" w:color="4472C4"/>
            </w:tcBorders>
          </w:tcPr>
          <w:p w14:paraId="45D9C4D5" w14:textId="77777777" w:rsidR="001F1CA7" w:rsidRDefault="00000000">
            <w:pPr>
              <w:widowControl w:val="0"/>
              <w:spacing w:before="40" w:after="40"/>
              <w:jc w:val="both"/>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Confirmation that the tenderer and possible subcontractors are not subject to any of the exclusion criteria described above:</w:t>
            </w:r>
          </w:p>
        </w:tc>
        <w:tc>
          <w:tcPr>
            <w:tcW w:w="3966" w:type="dxa"/>
            <w:tcBorders>
              <w:top w:val="single" w:sz="4" w:space="0" w:color="D9D9D9"/>
              <w:left w:val="single" w:sz="4" w:space="0" w:color="4472C4"/>
              <w:bottom w:val="single" w:sz="4" w:space="0" w:color="D9D9D9"/>
              <w:right w:val="nil"/>
            </w:tcBorders>
          </w:tcPr>
          <w:p w14:paraId="45D9C4D6" w14:textId="77777777" w:rsidR="001F1CA7" w:rsidRDefault="00000000">
            <w:pPr>
              <w:widowControl w:val="0"/>
              <w:spacing w:before="40" w:after="40"/>
              <w:ind w:left="34" w:hanging="34"/>
              <w:jc w:val="both"/>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Yes</w:t>
            </w:r>
          </w:p>
          <w:p w14:paraId="45D9C4D7" w14:textId="77777777" w:rsidR="001F1CA7" w:rsidRDefault="00000000">
            <w:pPr>
              <w:widowControl w:val="0"/>
              <w:spacing w:before="40" w:after="40"/>
              <w:ind w:left="34" w:hanging="34"/>
              <w:jc w:val="both"/>
              <w:rPr>
                <w:rFonts w:ascii="Calibri" w:eastAsia="Calibri" w:hAnsi="Calibri" w:cs="Calibri"/>
                <w:sz w:val="20"/>
                <w:szCs w:val="20"/>
                <w:highlight w:val="white"/>
              </w:rPr>
            </w:pPr>
            <w:bookmarkStart w:id="32" w:name="bookmark=id.itu50rvddie8" w:colFirst="0" w:colLast="0"/>
            <w:bookmarkEnd w:id="32"/>
            <w:r>
              <w:rPr>
                <w:rFonts w:ascii="Calibri" w:eastAsia="Calibri" w:hAnsi="Calibri" w:cs="Calibri"/>
                <w:sz w:val="20"/>
                <w:szCs w:val="20"/>
                <w:highlight w:val="white"/>
              </w:rPr>
              <w:t>☐   No</w:t>
            </w:r>
          </w:p>
          <w:p w14:paraId="45D9C4D8" w14:textId="77777777" w:rsidR="001F1CA7" w:rsidRDefault="001F1CA7">
            <w:pPr>
              <w:widowControl w:val="0"/>
              <w:spacing w:before="40" w:after="40"/>
              <w:ind w:left="34" w:hanging="34"/>
              <w:jc w:val="both"/>
              <w:rPr>
                <w:sz w:val="22"/>
                <w:szCs w:val="22"/>
                <w:highlight w:val="white"/>
              </w:rPr>
            </w:pPr>
          </w:p>
        </w:tc>
      </w:tr>
      <w:tr w:rsidR="001F1CA7" w14:paraId="45D9C4DC" w14:textId="77777777">
        <w:trPr>
          <w:trHeight w:val="94"/>
        </w:trPr>
        <w:tc>
          <w:tcPr>
            <w:tcW w:w="4536" w:type="dxa"/>
            <w:tcBorders>
              <w:top w:val="single" w:sz="4" w:space="0" w:color="D9D9D9"/>
              <w:left w:val="nil"/>
              <w:bottom w:val="single" w:sz="4" w:space="0" w:color="D9D9D9"/>
              <w:right w:val="single" w:sz="4" w:space="0" w:color="4472C4"/>
            </w:tcBorders>
          </w:tcPr>
          <w:p w14:paraId="45D9C4DA" w14:textId="77777777" w:rsidR="001F1CA7" w:rsidRDefault="00000000">
            <w:pPr>
              <w:widowControl w:val="0"/>
              <w:spacing w:before="40" w:after="40"/>
              <w:jc w:val="both"/>
              <w:rPr>
                <w:rFonts w:ascii="Calibri" w:eastAsia="Calibri" w:hAnsi="Calibri" w:cs="Calibri"/>
                <w:color w:val="333333"/>
                <w:sz w:val="22"/>
                <w:szCs w:val="22"/>
                <w:highlight w:val="yellow"/>
              </w:rPr>
            </w:pPr>
            <w:r>
              <w:rPr>
                <w:rFonts w:ascii="Calibri" w:eastAsia="Calibri" w:hAnsi="Calibri" w:cs="Calibri"/>
                <w:color w:val="333333"/>
                <w:sz w:val="22"/>
                <w:szCs w:val="22"/>
                <w:highlight w:val="white"/>
              </w:rPr>
              <w:t xml:space="preserve">If any of the exclusion criteria is applicable, please provide explanation. </w:t>
            </w:r>
          </w:p>
        </w:tc>
        <w:tc>
          <w:tcPr>
            <w:tcW w:w="3966" w:type="dxa"/>
            <w:tcBorders>
              <w:top w:val="single" w:sz="4" w:space="0" w:color="D9D9D9"/>
              <w:left w:val="single" w:sz="4" w:space="0" w:color="4472C4"/>
              <w:bottom w:val="single" w:sz="4" w:space="0" w:color="D9D9D9"/>
              <w:right w:val="nil"/>
            </w:tcBorders>
          </w:tcPr>
          <w:p w14:paraId="45D9C4DB" w14:textId="77777777" w:rsidR="001F1CA7" w:rsidRDefault="00000000">
            <w:pPr>
              <w:widowControl w:val="0"/>
              <w:spacing w:before="40" w:after="40"/>
              <w:ind w:left="34" w:hanging="34"/>
              <w:jc w:val="both"/>
              <w:rPr>
                <w:rFonts w:ascii="Calibri" w:eastAsia="Calibri" w:hAnsi="Calibri" w:cs="Calibri"/>
                <w:color w:val="333333"/>
                <w:sz w:val="20"/>
                <w:szCs w:val="20"/>
                <w:highlight w:val="white"/>
              </w:rPr>
            </w:pPr>
            <w:r>
              <w:rPr>
                <w:rFonts w:ascii="Calibri" w:eastAsia="Calibri" w:hAnsi="Calibri" w:cs="Calibri"/>
                <w:sz w:val="20"/>
                <w:szCs w:val="20"/>
              </w:rPr>
              <w:t>     </w:t>
            </w:r>
          </w:p>
        </w:tc>
      </w:tr>
    </w:tbl>
    <w:p w14:paraId="45D9C4DD"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The tenderer must, upon request, be prepared to submit information that shows that the criterion is fulfilled.</w:t>
      </w:r>
    </w:p>
    <w:p w14:paraId="45D9C52E" w14:textId="77777777" w:rsidR="001F1CA7" w:rsidRDefault="00000000">
      <w:pPr>
        <w:keepNext/>
        <w:widowControl w:val="0"/>
        <w:numPr>
          <w:ilvl w:val="1"/>
          <w:numId w:val="2"/>
        </w:numPr>
        <w:spacing w:before="40" w:line="259" w:lineRule="auto"/>
        <w:ind w:left="850" w:hanging="856"/>
        <w:jc w:val="both"/>
        <w:rPr>
          <w:rFonts w:ascii="Calibri" w:eastAsia="Calibri" w:hAnsi="Calibri" w:cs="Calibri"/>
          <w:sz w:val="26"/>
          <w:szCs w:val="26"/>
        </w:rPr>
      </w:pPr>
      <w:bookmarkStart w:id="33" w:name="_heading=h.i2wge5iaah9m" w:colFirst="0" w:colLast="0"/>
      <w:bookmarkEnd w:id="33"/>
      <w:r>
        <w:rPr>
          <w:rFonts w:ascii="Calibri" w:eastAsia="Calibri" w:hAnsi="Calibri" w:cs="Calibri"/>
          <w:sz w:val="26"/>
          <w:szCs w:val="26"/>
        </w:rPr>
        <w:t>Obligations relating to adequate registration</w:t>
      </w:r>
    </w:p>
    <w:p w14:paraId="45D9C52F"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The tenderer and possible subcontractors shall comply with requirements regarding company registration in Ukraine or in the country where the tenderer/possible subcontractor has its registered office.</w:t>
      </w:r>
    </w:p>
    <w:p w14:paraId="45D9C530"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The tenderer must submit information that shows that the requirement is fulfilled.</w:t>
      </w:r>
    </w:p>
    <w:p w14:paraId="45D9C531" w14:textId="77777777" w:rsidR="001F1CA7" w:rsidRDefault="00000000">
      <w:pPr>
        <w:keepNext/>
        <w:widowControl w:val="0"/>
        <w:numPr>
          <w:ilvl w:val="1"/>
          <w:numId w:val="2"/>
        </w:numPr>
        <w:spacing w:before="40" w:line="259" w:lineRule="auto"/>
        <w:ind w:left="850" w:hanging="856"/>
        <w:jc w:val="both"/>
        <w:rPr>
          <w:rFonts w:ascii="Calibri" w:eastAsia="Calibri" w:hAnsi="Calibri" w:cs="Calibri"/>
          <w:sz w:val="26"/>
          <w:szCs w:val="26"/>
        </w:rPr>
      </w:pPr>
      <w:bookmarkStart w:id="34" w:name="_heading=h.d1ojjzjmz1t8" w:colFirst="0" w:colLast="0"/>
      <w:bookmarkEnd w:id="34"/>
      <w:r>
        <w:rPr>
          <w:rFonts w:ascii="Calibri" w:eastAsia="Calibri" w:hAnsi="Calibri" w:cs="Calibri"/>
          <w:sz w:val="26"/>
          <w:szCs w:val="26"/>
        </w:rPr>
        <w:t>Capacity and experience</w:t>
      </w:r>
    </w:p>
    <w:p w14:paraId="45D9C532" w14:textId="37712819" w:rsidR="001F1CA7" w:rsidRDefault="00000000">
      <w:pPr>
        <w:widowControl w:val="0"/>
        <w:jc w:val="both"/>
        <w:rPr>
          <w:rFonts w:ascii="Calibri" w:eastAsia="Calibri" w:hAnsi="Calibri" w:cs="Calibri"/>
          <w:sz w:val="22"/>
          <w:szCs w:val="22"/>
        </w:rPr>
      </w:pPr>
      <w:bookmarkStart w:id="35" w:name="_heading=h.jl6d1117sxws" w:colFirst="0" w:colLast="0"/>
      <w:bookmarkEnd w:id="35"/>
      <w:r>
        <w:rPr>
          <w:rFonts w:ascii="Calibri" w:eastAsia="Calibri" w:hAnsi="Calibri" w:cs="Calibri"/>
          <w:sz w:val="22"/>
          <w:szCs w:val="22"/>
        </w:rPr>
        <w:t xml:space="preserve">The tenderer must have at least </w:t>
      </w:r>
      <w:r w:rsidR="00391C70">
        <w:rPr>
          <w:rFonts w:ascii="Calibri" w:eastAsia="Calibri" w:hAnsi="Calibri" w:cs="Calibri"/>
          <w:sz w:val="22"/>
          <w:szCs w:val="22"/>
        </w:rPr>
        <w:t>five</w:t>
      </w:r>
      <w:r>
        <w:rPr>
          <w:rFonts w:ascii="Calibri" w:eastAsia="Calibri" w:hAnsi="Calibri" w:cs="Calibri"/>
          <w:sz w:val="22"/>
          <w:szCs w:val="22"/>
        </w:rPr>
        <w:t xml:space="preserve"> years of relevant experience working with </w:t>
      </w:r>
      <w:sdt>
        <w:sdtPr>
          <w:tag w:val="goog_rdk_213"/>
          <w:id w:val="-1133715719"/>
        </w:sdtPr>
        <w:sdtContent>
          <w:r>
            <w:rPr>
              <w:rFonts w:ascii="Calibri" w:eastAsia="Calibri" w:hAnsi="Calibri" w:cs="Calibri"/>
              <w:sz w:val="22"/>
              <w:szCs w:val="22"/>
            </w:rPr>
            <w:t>Development S</w:t>
          </w:r>
        </w:sdtContent>
      </w:sdt>
      <w:sdt>
        <w:sdtPr>
          <w:tag w:val="goog_rdk_214"/>
          <w:id w:val="1461001585"/>
          <w:showingPlcHdr/>
        </w:sdtPr>
        <w:sdtContent>
          <w:r w:rsidR="00E70FC4">
            <w:t xml:space="preserve">     </w:t>
          </w:r>
        </w:sdtContent>
      </w:sdt>
      <w:r>
        <w:rPr>
          <w:rFonts w:ascii="Calibri" w:eastAsia="Calibri" w:hAnsi="Calibri" w:cs="Calibri"/>
          <w:sz w:val="22"/>
          <w:szCs w:val="22"/>
        </w:rPr>
        <w:t xml:space="preserve">trategies for territorial hromadas for Lot A, and at least </w:t>
      </w:r>
      <w:r w:rsidR="005B2CA4">
        <w:rPr>
          <w:rFonts w:ascii="Calibri" w:eastAsia="Calibri" w:hAnsi="Calibri" w:cs="Calibri"/>
          <w:sz w:val="22"/>
          <w:szCs w:val="22"/>
          <w:lang w:val="en-US"/>
        </w:rPr>
        <w:t>five</w:t>
      </w:r>
      <w:r>
        <w:rPr>
          <w:rFonts w:ascii="Calibri" w:eastAsia="Calibri" w:hAnsi="Calibri" w:cs="Calibri"/>
          <w:sz w:val="22"/>
          <w:szCs w:val="22"/>
        </w:rPr>
        <w:t xml:space="preserve"> years of relevant experience working with </w:t>
      </w:r>
      <w:sdt>
        <w:sdtPr>
          <w:tag w:val="goog_rdk_215"/>
          <w:id w:val="-698151121"/>
        </w:sdtPr>
        <w:sdtContent>
          <w:r>
            <w:rPr>
              <w:rFonts w:ascii="Calibri" w:eastAsia="Calibri" w:hAnsi="Calibri" w:cs="Calibri"/>
              <w:sz w:val="22"/>
              <w:szCs w:val="22"/>
            </w:rPr>
            <w:t>C</w:t>
          </w:r>
        </w:sdtContent>
      </w:sdt>
      <w:r>
        <w:rPr>
          <w:rFonts w:ascii="Calibri" w:eastAsia="Calibri" w:hAnsi="Calibri" w:cs="Calibri"/>
          <w:sz w:val="22"/>
          <w:szCs w:val="22"/>
        </w:rPr>
        <w:t xml:space="preserve">oncepts of </w:t>
      </w:r>
      <w:sdt>
        <w:sdtPr>
          <w:tag w:val="goog_rdk_217"/>
          <w:id w:val="624971170"/>
        </w:sdtPr>
        <w:sdtContent>
          <w:r>
            <w:rPr>
              <w:rFonts w:ascii="Calibri" w:eastAsia="Calibri" w:hAnsi="Calibri" w:cs="Calibri"/>
              <w:sz w:val="22"/>
              <w:szCs w:val="22"/>
            </w:rPr>
            <w:t>I</w:t>
          </w:r>
        </w:sdtContent>
      </w:sdt>
      <w:r>
        <w:rPr>
          <w:rFonts w:ascii="Calibri" w:eastAsia="Calibri" w:hAnsi="Calibri" w:cs="Calibri"/>
          <w:sz w:val="22"/>
          <w:szCs w:val="22"/>
        </w:rPr>
        <w:t xml:space="preserve">ntegrated </w:t>
      </w:r>
      <w:r w:rsidR="00391C70">
        <w:rPr>
          <w:rFonts w:ascii="Calibri" w:eastAsia="Calibri" w:hAnsi="Calibri" w:cs="Calibri"/>
          <w:sz w:val="22"/>
          <w:szCs w:val="22"/>
        </w:rPr>
        <w:t>D</w:t>
      </w:r>
      <w:r>
        <w:rPr>
          <w:rFonts w:ascii="Calibri" w:eastAsia="Calibri" w:hAnsi="Calibri" w:cs="Calibri"/>
          <w:sz w:val="22"/>
          <w:szCs w:val="22"/>
        </w:rPr>
        <w:t>evelopment for Lot B.</w:t>
      </w:r>
    </w:p>
    <w:p w14:paraId="45D9C533" w14:textId="77777777" w:rsidR="001F1CA7" w:rsidRDefault="001F1CA7">
      <w:pPr>
        <w:widowControl w:val="0"/>
        <w:jc w:val="both"/>
        <w:rPr>
          <w:rFonts w:ascii="Calibri" w:eastAsia="Calibri" w:hAnsi="Calibri" w:cs="Calibri"/>
          <w:sz w:val="22"/>
          <w:szCs w:val="22"/>
        </w:rPr>
      </w:pPr>
    </w:p>
    <w:p w14:paraId="45D9C534" w14:textId="77777777" w:rsidR="001F1CA7" w:rsidRDefault="00000000">
      <w:pPr>
        <w:widowControl w:val="0"/>
        <w:jc w:val="both"/>
        <w:rPr>
          <w:rFonts w:ascii="Calibri" w:eastAsia="Calibri" w:hAnsi="Calibri" w:cs="Calibri"/>
          <w:sz w:val="22"/>
          <w:szCs w:val="22"/>
        </w:rPr>
      </w:pPr>
      <w:r>
        <w:rPr>
          <w:rFonts w:ascii="Calibri" w:eastAsia="Calibri" w:hAnsi="Calibri" w:cs="Calibri"/>
          <w:sz w:val="22"/>
          <w:szCs w:val="22"/>
        </w:rPr>
        <w:t xml:space="preserve">The tenderer shall have adequate resources and competence to deliver the services in the requested extent and quality that is described in these procurement documents. </w:t>
      </w:r>
    </w:p>
    <w:p w14:paraId="45D9C535" w14:textId="77777777" w:rsidR="001F1CA7" w:rsidRDefault="001F1CA7">
      <w:pPr>
        <w:widowControl w:val="0"/>
        <w:jc w:val="both"/>
        <w:rPr>
          <w:rFonts w:ascii="Calibri" w:eastAsia="Calibri" w:hAnsi="Calibri" w:cs="Calibri"/>
          <w:sz w:val="22"/>
          <w:szCs w:val="22"/>
        </w:rPr>
      </w:pPr>
    </w:p>
    <w:p w14:paraId="45D9C536" w14:textId="77777777" w:rsidR="001F1CA7" w:rsidRDefault="00000000">
      <w:pPr>
        <w:widowControl w:val="0"/>
        <w:jc w:val="both"/>
        <w:rPr>
          <w:rFonts w:ascii="Calibri" w:eastAsia="Calibri" w:hAnsi="Calibri" w:cs="Calibri"/>
          <w:sz w:val="22"/>
          <w:szCs w:val="22"/>
        </w:rPr>
      </w:pPr>
      <w:r>
        <w:rPr>
          <w:rFonts w:ascii="Calibri" w:eastAsia="Calibri" w:hAnsi="Calibri" w:cs="Calibri"/>
          <w:sz w:val="22"/>
          <w:szCs w:val="22"/>
        </w:rPr>
        <w:t xml:space="preserve">The tenderer shall have successfully conducted at least three similar projects within the past five years. </w:t>
      </w:r>
    </w:p>
    <w:p w14:paraId="45D9C537" w14:textId="77777777" w:rsidR="001F1CA7" w:rsidRDefault="001F1CA7">
      <w:pPr>
        <w:widowControl w:val="0"/>
        <w:jc w:val="both"/>
        <w:rPr>
          <w:rFonts w:ascii="Calibri" w:eastAsia="Calibri" w:hAnsi="Calibri" w:cs="Calibri"/>
          <w:sz w:val="22"/>
          <w:szCs w:val="22"/>
        </w:rPr>
      </w:pPr>
    </w:p>
    <w:p w14:paraId="45D9C538" w14:textId="77777777" w:rsidR="001F1CA7" w:rsidRDefault="00000000">
      <w:pPr>
        <w:widowControl w:val="0"/>
        <w:jc w:val="both"/>
        <w:rPr>
          <w:rFonts w:ascii="Calibri" w:eastAsia="Calibri" w:hAnsi="Calibri" w:cs="Calibri"/>
          <w:sz w:val="22"/>
          <w:szCs w:val="22"/>
        </w:rPr>
      </w:pPr>
      <w:r>
        <w:rPr>
          <w:rFonts w:ascii="Calibri" w:eastAsia="Calibri" w:hAnsi="Calibri" w:cs="Calibri"/>
          <w:sz w:val="22"/>
          <w:szCs w:val="22"/>
        </w:rPr>
        <w:t>The experience shall be verified as described in the section 4.4.1 References below.</w:t>
      </w:r>
    </w:p>
    <w:p w14:paraId="45D9C539" w14:textId="77777777" w:rsidR="001F1CA7" w:rsidRDefault="001F1CA7">
      <w:pPr>
        <w:widowControl w:val="0"/>
        <w:jc w:val="both"/>
        <w:rPr>
          <w:rFonts w:ascii="Calibri" w:eastAsia="Calibri" w:hAnsi="Calibri" w:cs="Calibri"/>
          <w:sz w:val="22"/>
          <w:szCs w:val="22"/>
        </w:rPr>
      </w:pPr>
    </w:p>
    <w:p w14:paraId="45D9C53A" w14:textId="77777777" w:rsidR="001F1CA7" w:rsidRDefault="00000000">
      <w:pPr>
        <w:widowControl w:val="0"/>
        <w:jc w:val="both"/>
        <w:rPr>
          <w:rFonts w:ascii="Calibri" w:eastAsia="Calibri" w:hAnsi="Calibri" w:cs="Calibri"/>
          <w:sz w:val="22"/>
          <w:szCs w:val="22"/>
        </w:rPr>
      </w:pPr>
      <w:r>
        <w:rPr>
          <w:rFonts w:ascii="Calibri" w:eastAsia="Calibri" w:hAnsi="Calibri" w:cs="Calibri"/>
          <w:sz w:val="22"/>
          <w:szCs w:val="22"/>
        </w:rPr>
        <w:t xml:space="preserve">The tenderer is expected to provide Team Composition and submit CVs of all potential team members to complete the tasks. </w:t>
      </w:r>
    </w:p>
    <w:p w14:paraId="45D9C53B" w14:textId="77777777" w:rsidR="001F1CA7" w:rsidRDefault="001F1CA7">
      <w:pPr>
        <w:widowControl w:val="0"/>
        <w:jc w:val="both"/>
        <w:rPr>
          <w:rFonts w:ascii="Calibri" w:eastAsia="Calibri" w:hAnsi="Calibri" w:cs="Calibri"/>
          <w:sz w:val="22"/>
          <w:szCs w:val="22"/>
        </w:rPr>
      </w:pPr>
    </w:p>
    <w:p w14:paraId="45D9C53C" w14:textId="77777777" w:rsidR="001F1CA7" w:rsidRDefault="00000000">
      <w:pPr>
        <w:widowControl w:val="0"/>
        <w:jc w:val="both"/>
        <w:rPr>
          <w:rFonts w:ascii="Calibri" w:eastAsia="Calibri" w:hAnsi="Calibri" w:cs="Calibri"/>
          <w:sz w:val="22"/>
          <w:szCs w:val="22"/>
        </w:rPr>
      </w:pPr>
      <w:sdt>
        <w:sdtPr>
          <w:tag w:val="goog_rdk_221"/>
          <w:id w:val="-277793907"/>
        </w:sdtPr>
        <w:sdtContent/>
      </w:sdt>
      <w:sdt>
        <w:sdtPr>
          <w:tag w:val="goog_rdk_222"/>
          <w:id w:val="57908248"/>
        </w:sdtPr>
        <w:sdtContent/>
      </w:sdt>
      <w:sdt>
        <w:sdtPr>
          <w:tag w:val="goog_rdk_223"/>
          <w:id w:val="-1589762329"/>
        </w:sdtPr>
        <w:sdtContent/>
      </w:sdt>
      <w:sdt>
        <w:sdtPr>
          <w:tag w:val="goog_rdk_224"/>
          <w:id w:val="-1152988987"/>
        </w:sdtPr>
        <w:sdtContent/>
      </w:sdt>
      <w:sdt>
        <w:sdtPr>
          <w:tag w:val="goog_rdk_225"/>
          <w:id w:val="-1531642308"/>
        </w:sdtPr>
        <w:sdtContent/>
      </w:sdt>
      <w:r>
        <w:rPr>
          <w:rFonts w:ascii="Calibri" w:eastAsia="Calibri" w:hAnsi="Calibri" w:cs="Calibri"/>
          <w:sz w:val="22"/>
          <w:szCs w:val="22"/>
        </w:rPr>
        <w:t>The tenderer shall possess the following competencies:</w:t>
      </w:r>
    </w:p>
    <w:p w14:paraId="3578E2FE" w14:textId="77777777" w:rsidR="001209B8" w:rsidRDefault="001209B8">
      <w:pPr>
        <w:widowControl w:val="0"/>
        <w:jc w:val="both"/>
        <w:rPr>
          <w:rFonts w:ascii="Calibri" w:eastAsia="Calibri" w:hAnsi="Calibri" w:cs="Calibri"/>
          <w:sz w:val="22"/>
          <w:szCs w:val="22"/>
        </w:rPr>
      </w:pPr>
    </w:p>
    <w:p w14:paraId="648E1884" w14:textId="0C386A0B" w:rsidR="001209B8" w:rsidRDefault="001209B8">
      <w:pPr>
        <w:widowControl w:val="0"/>
        <w:jc w:val="both"/>
        <w:rPr>
          <w:rFonts w:ascii="Calibri" w:eastAsia="Calibri" w:hAnsi="Calibri" w:cs="Calibri"/>
          <w:sz w:val="22"/>
          <w:szCs w:val="22"/>
        </w:rPr>
      </w:pPr>
      <w:r>
        <w:rPr>
          <w:rFonts w:ascii="Calibri" w:eastAsia="Calibri" w:hAnsi="Calibri" w:cs="Calibri"/>
          <w:sz w:val="22"/>
          <w:szCs w:val="22"/>
        </w:rPr>
        <w:t xml:space="preserve">For Lot </w:t>
      </w:r>
      <w:r w:rsidR="00FE3411">
        <w:rPr>
          <w:rFonts w:ascii="Calibri" w:eastAsia="Calibri" w:hAnsi="Calibri" w:cs="Calibri"/>
          <w:sz w:val="22"/>
          <w:szCs w:val="22"/>
        </w:rPr>
        <w:t>A:</w:t>
      </w:r>
    </w:p>
    <w:p w14:paraId="7C093F51" w14:textId="6EF8536E" w:rsidR="004D1E98" w:rsidRPr="004D1E98" w:rsidRDefault="004D1E98" w:rsidP="004D1E98">
      <w:pPr>
        <w:widowControl w:val="0"/>
        <w:numPr>
          <w:ilvl w:val="0"/>
          <w:numId w:val="14"/>
        </w:numPr>
        <w:jc w:val="both"/>
        <w:rPr>
          <w:rFonts w:ascii="Calibri" w:eastAsia="Calibri" w:hAnsi="Calibri" w:cs="Calibri"/>
          <w:sz w:val="22"/>
          <w:szCs w:val="22"/>
          <w:lang w:val="en-US"/>
        </w:rPr>
      </w:pPr>
      <w:r w:rsidRPr="004D1E98">
        <w:rPr>
          <w:rFonts w:ascii="Calibri" w:eastAsia="Calibri" w:hAnsi="Calibri" w:cs="Calibri"/>
          <w:sz w:val="22"/>
          <w:szCs w:val="22"/>
          <w:lang w:val="en-US"/>
        </w:rPr>
        <w:lastRenderedPageBreak/>
        <w:t xml:space="preserve">5 years of experience in </w:t>
      </w:r>
      <w:r w:rsidR="00CD11AC">
        <w:rPr>
          <w:rFonts w:ascii="Calibri" w:eastAsia="Calibri" w:hAnsi="Calibri" w:cs="Calibri"/>
          <w:sz w:val="22"/>
          <w:szCs w:val="22"/>
          <w:lang w:val="en-US"/>
        </w:rPr>
        <w:t>implementing</w:t>
      </w:r>
      <w:r w:rsidRPr="004D1E98">
        <w:rPr>
          <w:rFonts w:ascii="Calibri" w:eastAsia="Calibri" w:hAnsi="Calibri" w:cs="Calibri"/>
          <w:sz w:val="22"/>
          <w:szCs w:val="22"/>
          <w:lang w:val="en-US"/>
        </w:rPr>
        <w:t xml:space="preserve"> complex projects in the field of regional and local strategic development (including development of local strategies);</w:t>
      </w:r>
    </w:p>
    <w:p w14:paraId="09CEFE51" w14:textId="77777777" w:rsidR="004D1E98" w:rsidRPr="004D1E98" w:rsidRDefault="004D1E98" w:rsidP="004D1E98">
      <w:pPr>
        <w:widowControl w:val="0"/>
        <w:numPr>
          <w:ilvl w:val="0"/>
          <w:numId w:val="14"/>
        </w:numPr>
        <w:jc w:val="both"/>
        <w:rPr>
          <w:rFonts w:ascii="Calibri" w:eastAsia="Calibri" w:hAnsi="Calibri" w:cs="Calibri"/>
          <w:sz w:val="22"/>
          <w:szCs w:val="22"/>
          <w:lang w:val="en-US"/>
        </w:rPr>
      </w:pPr>
      <w:r w:rsidRPr="004D1E98">
        <w:rPr>
          <w:rFonts w:ascii="Calibri" w:eastAsia="Calibri" w:hAnsi="Calibri" w:cs="Calibri"/>
          <w:sz w:val="22"/>
          <w:szCs w:val="22"/>
          <w:lang w:val="en-US"/>
        </w:rPr>
        <w:t>Specific professional experience and strong knowledge of the Ukrainian framework of strategic planning of territorial hromadas;</w:t>
      </w:r>
    </w:p>
    <w:p w14:paraId="64FF1A0D" w14:textId="77777777" w:rsidR="004D1E98" w:rsidRPr="004D1E98" w:rsidRDefault="004D1E98" w:rsidP="004D1E98">
      <w:pPr>
        <w:widowControl w:val="0"/>
        <w:numPr>
          <w:ilvl w:val="0"/>
          <w:numId w:val="14"/>
        </w:numPr>
        <w:jc w:val="both"/>
        <w:rPr>
          <w:rFonts w:ascii="Calibri" w:eastAsia="Calibri" w:hAnsi="Calibri" w:cs="Calibri"/>
          <w:sz w:val="22"/>
          <w:szCs w:val="22"/>
          <w:lang w:val="en-US"/>
        </w:rPr>
      </w:pPr>
      <w:r w:rsidRPr="004D1E98">
        <w:rPr>
          <w:rFonts w:ascii="Calibri" w:eastAsia="Calibri" w:hAnsi="Calibri" w:cs="Calibri"/>
          <w:sz w:val="22"/>
          <w:szCs w:val="22"/>
          <w:lang w:val="en-US"/>
        </w:rPr>
        <w:t>Experience in multilateral stakeholder coordination and participatory strategic planning, moderation skills;</w:t>
      </w:r>
    </w:p>
    <w:p w14:paraId="29976082" w14:textId="77777777" w:rsidR="004D1E98" w:rsidRPr="004D1E98" w:rsidRDefault="004D1E98" w:rsidP="004D1E98">
      <w:pPr>
        <w:widowControl w:val="0"/>
        <w:numPr>
          <w:ilvl w:val="0"/>
          <w:numId w:val="14"/>
        </w:numPr>
        <w:jc w:val="both"/>
        <w:rPr>
          <w:rFonts w:ascii="Calibri" w:eastAsia="Calibri" w:hAnsi="Calibri" w:cs="Calibri"/>
          <w:sz w:val="22"/>
          <w:szCs w:val="22"/>
          <w:lang w:val="en-US"/>
        </w:rPr>
      </w:pPr>
      <w:r w:rsidRPr="004D1E98">
        <w:rPr>
          <w:rFonts w:ascii="Calibri" w:eastAsia="Calibri" w:hAnsi="Calibri" w:cs="Calibri"/>
          <w:sz w:val="22"/>
          <w:szCs w:val="22"/>
          <w:lang w:val="en-US"/>
        </w:rPr>
        <w:t>Previous experience of cooperation with international technical assistance projects and with local self-government in Ukraine will be an advantage;</w:t>
      </w:r>
    </w:p>
    <w:p w14:paraId="2F5E1167" w14:textId="77777777" w:rsidR="004D1E98" w:rsidRDefault="004D1E98" w:rsidP="004D1E98">
      <w:pPr>
        <w:widowControl w:val="0"/>
        <w:numPr>
          <w:ilvl w:val="0"/>
          <w:numId w:val="14"/>
        </w:numPr>
        <w:jc w:val="both"/>
        <w:rPr>
          <w:rFonts w:ascii="Calibri" w:eastAsia="Calibri" w:hAnsi="Calibri" w:cs="Calibri"/>
          <w:sz w:val="22"/>
          <w:szCs w:val="22"/>
          <w:lang w:val="en-US"/>
        </w:rPr>
      </w:pPr>
      <w:r w:rsidRPr="004D1E98">
        <w:rPr>
          <w:rFonts w:ascii="Calibri" w:eastAsia="Calibri" w:hAnsi="Calibri" w:cs="Calibri"/>
          <w:sz w:val="22"/>
          <w:szCs w:val="22"/>
          <w:lang w:val="en-US"/>
        </w:rPr>
        <w:t>Knowledge of the local context of the Sumy, Dnipropetrovsk, Zaporizhzhia, and Mykolaiv regions will be an advantage;</w:t>
      </w:r>
    </w:p>
    <w:p w14:paraId="7AD3A3D1" w14:textId="77777777" w:rsidR="00D4410E" w:rsidRDefault="00D4410E" w:rsidP="00D4410E">
      <w:pPr>
        <w:widowControl w:val="0"/>
        <w:jc w:val="both"/>
        <w:rPr>
          <w:rFonts w:ascii="Calibri" w:eastAsia="Calibri" w:hAnsi="Calibri" w:cs="Calibri"/>
          <w:sz w:val="22"/>
          <w:szCs w:val="22"/>
        </w:rPr>
      </w:pPr>
      <w:r>
        <w:rPr>
          <w:rFonts w:ascii="Calibri" w:eastAsia="Calibri" w:hAnsi="Calibri" w:cs="Calibri"/>
          <w:sz w:val="22"/>
          <w:szCs w:val="22"/>
        </w:rPr>
        <w:t xml:space="preserve">The tender’s team members for the proposed implementation should possess the following qualifications: </w:t>
      </w:r>
    </w:p>
    <w:p w14:paraId="24408250" w14:textId="29A31C87" w:rsidR="00D4410E" w:rsidRDefault="00D4410E" w:rsidP="00D4410E">
      <w:pPr>
        <w:widowControl w:val="0"/>
        <w:numPr>
          <w:ilvl w:val="0"/>
          <w:numId w:val="9"/>
        </w:numPr>
        <w:jc w:val="both"/>
        <w:rPr>
          <w:rFonts w:ascii="Calibri" w:eastAsia="Calibri" w:hAnsi="Calibri" w:cs="Calibri"/>
          <w:sz w:val="22"/>
          <w:szCs w:val="22"/>
        </w:rPr>
      </w:pPr>
      <w:r>
        <w:rPr>
          <w:rFonts w:ascii="Calibri" w:eastAsia="Calibri" w:hAnsi="Calibri" w:cs="Calibri"/>
          <w:sz w:val="22"/>
          <w:szCs w:val="22"/>
        </w:rPr>
        <w:t xml:space="preserve">Minimum 5 years of experience in managing complex projects in the field of urban and regional development (including development of local strategies and/or spatial plans, implementation of urban planning and/or infrastructure projects, etc.) – </w:t>
      </w:r>
      <w:r>
        <w:rPr>
          <w:rFonts w:ascii="Calibri" w:eastAsia="Calibri" w:hAnsi="Calibri" w:cs="Calibri"/>
          <w:b/>
          <w:sz w:val="22"/>
          <w:szCs w:val="22"/>
        </w:rPr>
        <w:t>for the Team Lead</w:t>
      </w:r>
      <w:r>
        <w:rPr>
          <w:rFonts w:ascii="Calibri" w:eastAsia="Calibri" w:hAnsi="Calibri" w:cs="Calibri"/>
          <w:sz w:val="22"/>
          <w:szCs w:val="22"/>
        </w:rPr>
        <w:t xml:space="preserve"> </w:t>
      </w:r>
      <w:r w:rsidR="000771A4">
        <w:rPr>
          <w:rFonts w:ascii="Calibri" w:eastAsia="Calibri" w:hAnsi="Calibri" w:cs="Calibri"/>
          <w:sz w:val="22"/>
          <w:szCs w:val="22"/>
        </w:rPr>
        <w:t>(if applicable)</w:t>
      </w:r>
    </w:p>
    <w:p w14:paraId="59D3F46D" w14:textId="77777777" w:rsidR="00D4410E" w:rsidRDefault="00D4410E" w:rsidP="00D4410E">
      <w:pPr>
        <w:widowControl w:val="0"/>
        <w:numPr>
          <w:ilvl w:val="0"/>
          <w:numId w:val="9"/>
        </w:numPr>
        <w:jc w:val="both"/>
        <w:rPr>
          <w:rFonts w:ascii="Calibri" w:eastAsia="Calibri" w:hAnsi="Calibri" w:cs="Calibri"/>
          <w:sz w:val="22"/>
          <w:szCs w:val="22"/>
        </w:rPr>
      </w:pPr>
      <w:r>
        <w:rPr>
          <w:rFonts w:ascii="Calibri" w:eastAsia="Calibri" w:hAnsi="Calibri" w:cs="Calibri"/>
          <w:sz w:val="22"/>
          <w:szCs w:val="22"/>
        </w:rPr>
        <w:t xml:space="preserve">Minimum 3 years of experience in urban and regional development (including development of local strategies and/or spatial plans, implementation of urban planning and/or infrastructure projects, etc.) – </w:t>
      </w:r>
      <w:r>
        <w:rPr>
          <w:rFonts w:ascii="Calibri" w:eastAsia="Calibri" w:hAnsi="Calibri" w:cs="Calibri"/>
          <w:b/>
          <w:sz w:val="22"/>
          <w:szCs w:val="22"/>
        </w:rPr>
        <w:t>for the Team professionals</w:t>
      </w:r>
      <w:r>
        <w:rPr>
          <w:rFonts w:ascii="Calibri" w:eastAsia="Calibri" w:hAnsi="Calibri" w:cs="Calibri"/>
          <w:sz w:val="22"/>
          <w:szCs w:val="22"/>
        </w:rPr>
        <w:t xml:space="preserve"> </w:t>
      </w:r>
    </w:p>
    <w:p w14:paraId="3354F0BC" w14:textId="77777777" w:rsidR="00D4410E" w:rsidRDefault="00D4410E" w:rsidP="00D4410E">
      <w:pPr>
        <w:widowControl w:val="0"/>
        <w:numPr>
          <w:ilvl w:val="0"/>
          <w:numId w:val="9"/>
        </w:numPr>
        <w:jc w:val="both"/>
        <w:rPr>
          <w:rFonts w:ascii="Calibri" w:eastAsia="Calibri" w:hAnsi="Calibri" w:cs="Calibri"/>
          <w:sz w:val="22"/>
          <w:szCs w:val="22"/>
        </w:rPr>
      </w:pPr>
      <w:r>
        <w:rPr>
          <w:rFonts w:ascii="Calibri" w:eastAsia="Calibri" w:hAnsi="Calibri" w:cs="Calibri"/>
          <w:sz w:val="22"/>
          <w:szCs w:val="22"/>
        </w:rPr>
        <w:t>University degree in urban planning, landscape architecture, geography, sociology, economy or other relevant fields to perform the above tasks.</w:t>
      </w:r>
    </w:p>
    <w:p w14:paraId="5CA42ECB" w14:textId="77777777" w:rsidR="00D4410E" w:rsidRPr="000F25ED" w:rsidRDefault="00D4410E" w:rsidP="00D4410E">
      <w:pPr>
        <w:widowControl w:val="0"/>
        <w:numPr>
          <w:ilvl w:val="0"/>
          <w:numId w:val="9"/>
        </w:numPr>
        <w:jc w:val="both"/>
        <w:rPr>
          <w:rFonts w:ascii="Calibri" w:eastAsia="Calibri" w:hAnsi="Calibri" w:cs="Calibri"/>
          <w:sz w:val="22"/>
          <w:szCs w:val="22"/>
        </w:rPr>
      </w:pPr>
      <w:r w:rsidRPr="000F25ED">
        <w:rPr>
          <w:rFonts w:ascii="Calibri" w:eastAsia="Calibri" w:hAnsi="Calibri" w:cs="Calibri"/>
          <w:sz w:val="22"/>
          <w:szCs w:val="22"/>
        </w:rPr>
        <w:t>Fluency in Ukrainian</w:t>
      </w:r>
      <w:sdt>
        <w:sdtPr>
          <w:tag w:val="goog_rdk_254"/>
          <w:id w:val="1650477653"/>
        </w:sdtPr>
        <w:sdtContent>
          <w:r w:rsidRPr="000F25ED">
            <w:rPr>
              <w:rFonts w:ascii="Calibri" w:eastAsia="Calibri" w:hAnsi="Calibri" w:cs="Calibri"/>
              <w:sz w:val="22"/>
              <w:szCs w:val="22"/>
            </w:rPr>
            <w:t xml:space="preserve"> is required</w:t>
          </w:r>
        </w:sdtContent>
      </w:sdt>
      <w:r w:rsidRPr="000F25ED">
        <w:rPr>
          <w:rFonts w:ascii="Calibri" w:eastAsia="Calibri" w:hAnsi="Calibri" w:cs="Calibri"/>
          <w:sz w:val="22"/>
          <w:szCs w:val="22"/>
        </w:rPr>
        <w:t>, good knowledge of English is welcome.</w:t>
      </w:r>
    </w:p>
    <w:p w14:paraId="54BDC7B4" w14:textId="77777777" w:rsidR="00082F9A" w:rsidRDefault="00082F9A" w:rsidP="00082F9A">
      <w:pPr>
        <w:widowControl w:val="0"/>
        <w:jc w:val="both"/>
        <w:rPr>
          <w:rFonts w:ascii="Calibri" w:eastAsia="Calibri" w:hAnsi="Calibri" w:cs="Calibri"/>
          <w:sz w:val="22"/>
          <w:szCs w:val="22"/>
        </w:rPr>
      </w:pPr>
    </w:p>
    <w:p w14:paraId="422765AA" w14:textId="5C6C6665" w:rsidR="000334EA" w:rsidRPr="00D4410E" w:rsidRDefault="000334EA" w:rsidP="00082F9A">
      <w:pPr>
        <w:widowControl w:val="0"/>
        <w:jc w:val="both"/>
        <w:rPr>
          <w:rFonts w:ascii="Calibri" w:eastAsia="Calibri" w:hAnsi="Calibri" w:cs="Calibri"/>
          <w:sz w:val="22"/>
          <w:szCs w:val="22"/>
        </w:rPr>
      </w:pPr>
      <w:r>
        <w:rPr>
          <w:rFonts w:ascii="Calibri" w:eastAsia="Calibri" w:hAnsi="Calibri" w:cs="Calibri"/>
          <w:sz w:val="22"/>
          <w:szCs w:val="22"/>
        </w:rPr>
        <w:t>For Lot B:</w:t>
      </w:r>
    </w:p>
    <w:p w14:paraId="1E1F7FA0" w14:textId="729DC93D" w:rsidR="00E24EB6" w:rsidRPr="00E24EB6" w:rsidRDefault="00E24EB6" w:rsidP="00E24EB6">
      <w:pPr>
        <w:widowControl w:val="0"/>
        <w:numPr>
          <w:ilvl w:val="0"/>
          <w:numId w:val="15"/>
        </w:numPr>
        <w:jc w:val="both"/>
        <w:rPr>
          <w:rFonts w:ascii="Calibri" w:eastAsia="Calibri" w:hAnsi="Calibri" w:cs="Calibri"/>
          <w:sz w:val="22"/>
          <w:szCs w:val="22"/>
          <w:lang w:val="en-US"/>
        </w:rPr>
      </w:pPr>
      <w:r w:rsidRPr="00E24EB6">
        <w:rPr>
          <w:rFonts w:ascii="Calibri" w:eastAsia="Calibri" w:hAnsi="Calibri" w:cs="Calibri"/>
          <w:sz w:val="22"/>
          <w:szCs w:val="22"/>
          <w:lang w:val="en-US"/>
        </w:rPr>
        <w:t xml:space="preserve">5 years of experience in </w:t>
      </w:r>
      <w:r w:rsidR="002544B4">
        <w:rPr>
          <w:rFonts w:ascii="Calibri" w:eastAsia="Calibri" w:hAnsi="Calibri" w:cs="Calibri"/>
          <w:sz w:val="22"/>
          <w:szCs w:val="22"/>
          <w:lang w:val="en-US"/>
        </w:rPr>
        <w:t>implementing</w:t>
      </w:r>
      <w:r w:rsidRPr="00E24EB6">
        <w:rPr>
          <w:rFonts w:ascii="Calibri" w:eastAsia="Calibri" w:hAnsi="Calibri" w:cs="Calibri"/>
          <w:sz w:val="22"/>
          <w:szCs w:val="22"/>
          <w:lang w:val="en-US"/>
        </w:rPr>
        <w:t xml:space="preserve"> complex projects in the field of urban and regional development (including development of integrated planning documents, local strategies and/or spatial plans, implementation of urban planning and/or infrastructure projects, etc.);</w:t>
      </w:r>
    </w:p>
    <w:p w14:paraId="396FCF54" w14:textId="77777777" w:rsidR="00E24EB6" w:rsidRPr="00E24EB6" w:rsidRDefault="00E24EB6" w:rsidP="00E24EB6">
      <w:pPr>
        <w:widowControl w:val="0"/>
        <w:numPr>
          <w:ilvl w:val="0"/>
          <w:numId w:val="15"/>
        </w:numPr>
        <w:jc w:val="both"/>
        <w:rPr>
          <w:rFonts w:ascii="Calibri" w:eastAsia="Calibri" w:hAnsi="Calibri" w:cs="Calibri"/>
          <w:sz w:val="22"/>
          <w:szCs w:val="22"/>
          <w:lang w:val="en-US"/>
        </w:rPr>
      </w:pPr>
      <w:r w:rsidRPr="00E24EB6">
        <w:rPr>
          <w:rFonts w:ascii="Calibri" w:eastAsia="Calibri" w:hAnsi="Calibri" w:cs="Calibri"/>
          <w:sz w:val="22"/>
          <w:szCs w:val="22"/>
          <w:lang w:val="en-US"/>
        </w:rPr>
        <w:t>Specific professional experience and strong knowledge of the Ukrainian framework of strategic and spatial planning of territorial hromadas;</w:t>
      </w:r>
    </w:p>
    <w:p w14:paraId="117197D2" w14:textId="77777777" w:rsidR="00E24EB6" w:rsidRPr="00E24EB6" w:rsidRDefault="00E24EB6" w:rsidP="00E24EB6">
      <w:pPr>
        <w:widowControl w:val="0"/>
        <w:numPr>
          <w:ilvl w:val="0"/>
          <w:numId w:val="15"/>
        </w:numPr>
        <w:jc w:val="both"/>
        <w:rPr>
          <w:rFonts w:ascii="Calibri" w:eastAsia="Calibri" w:hAnsi="Calibri" w:cs="Calibri"/>
          <w:sz w:val="22"/>
          <w:szCs w:val="22"/>
          <w:lang w:val="en-US"/>
        </w:rPr>
      </w:pPr>
      <w:r w:rsidRPr="00E24EB6">
        <w:rPr>
          <w:rFonts w:ascii="Calibri" w:eastAsia="Calibri" w:hAnsi="Calibri" w:cs="Calibri"/>
          <w:sz w:val="22"/>
          <w:szCs w:val="22"/>
          <w:lang w:val="en-US"/>
        </w:rPr>
        <w:t>Experience in rural development and land reform in Ukraine;</w:t>
      </w:r>
    </w:p>
    <w:p w14:paraId="4DD9FFA5" w14:textId="77777777" w:rsidR="00E24EB6" w:rsidRPr="00E24EB6" w:rsidRDefault="00E24EB6" w:rsidP="00E24EB6">
      <w:pPr>
        <w:widowControl w:val="0"/>
        <w:numPr>
          <w:ilvl w:val="0"/>
          <w:numId w:val="15"/>
        </w:numPr>
        <w:jc w:val="both"/>
        <w:rPr>
          <w:rFonts w:ascii="Calibri" w:eastAsia="Calibri" w:hAnsi="Calibri" w:cs="Calibri"/>
          <w:sz w:val="22"/>
          <w:szCs w:val="22"/>
          <w:lang w:val="en-US"/>
        </w:rPr>
      </w:pPr>
      <w:r w:rsidRPr="00E24EB6">
        <w:rPr>
          <w:rFonts w:ascii="Calibri" w:eastAsia="Calibri" w:hAnsi="Calibri" w:cs="Calibri"/>
          <w:sz w:val="22"/>
          <w:szCs w:val="22"/>
          <w:lang w:val="en-US"/>
        </w:rPr>
        <w:t>Experience in formation of a team and interaction with stakeholders;</w:t>
      </w:r>
    </w:p>
    <w:p w14:paraId="3F314B29" w14:textId="77777777" w:rsidR="00E24EB6" w:rsidRPr="00E24EB6" w:rsidRDefault="00E24EB6" w:rsidP="00E24EB6">
      <w:pPr>
        <w:widowControl w:val="0"/>
        <w:numPr>
          <w:ilvl w:val="0"/>
          <w:numId w:val="15"/>
        </w:numPr>
        <w:jc w:val="both"/>
        <w:rPr>
          <w:rFonts w:ascii="Calibri" w:eastAsia="Calibri" w:hAnsi="Calibri" w:cs="Calibri"/>
          <w:sz w:val="22"/>
          <w:szCs w:val="22"/>
          <w:lang w:val="en-US"/>
        </w:rPr>
      </w:pPr>
      <w:r w:rsidRPr="00E24EB6">
        <w:rPr>
          <w:rFonts w:ascii="Calibri" w:eastAsia="Calibri" w:hAnsi="Calibri" w:cs="Calibri"/>
          <w:sz w:val="22"/>
          <w:szCs w:val="22"/>
          <w:lang w:val="en-US"/>
        </w:rPr>
        <w:t>Experience in multilateral stakeholder coordination and participatory strategic and urban planning, moderation skills;</w:t>
      </w:r>
    </w:p>
    <w:p w14:paraId="611D4526" w14:textId="77777777" w:rsidR="00E24EB6" w:rsidRPr="00E24EB6" w:rsidRDefault="00E24EB6" w:rsidP="00E24EB6">
      <w:pPr>
        <w:widowControl w:val="0"/>
        <w:numPr>
          <w:ilvl w:val="0"/>
          <w:numId w:val="15"/>
        </w:numPr>
        <w:jc w:val="both"/>
        <w:rPr>
          <w:rFonts w:ascii="Calibri" w:eastAsia="Calibri" w:hAnsi="Calibri" w:cs="Calibri"/>
          <w:sz w:val="22"/>
          <w:szCs w:val="22"/>
          <w:lang w:val="en-US"/>
        </w:rPr>
      </w:pPr>
      <w:r w:rsidRPr="00E24EB6">
        <w:rPr>
          <w:rFonts w:ascii="Calibri" w:eastAsia="Calibri" w:hAnsi="Calibri" w:cs="Calibri"/>
          <w:sz w:val="22"/>
          <w:szCs w:val="22"/>
          <w:lang w:val="en-US"/>
        </w:rPr>
        <w:t>Previous experience of cooperation with international technical assistance projects and with local self-government in Ukraine will be an advantage;</w:t>
      </w:r>
    </w:p>
    <w:p w14:paraId="3AF2BA2B" w14:textId="67FC3CDC" w:rsidR="00E24EB6" w:rsidRPr="00E24EB6" w:rsidRDefault="00E24EB6" w:rsidP="00E24EB6">
      <w:pPr>
        <w:widowControl w:val="0"/>
        <w:numPr>
          <w:ilvl w:val="0"/>
          <w:numId w:val="15"/>
        </w:numPr>
        <w:jc w:val="both"/>
        <w:rPr>
          <w:rFonts w:ascii="Calibri" w:eastAsia="Calibri" w:hAnsi="Calibri" w:cs="Calibri"/>
          <w:sz w:val="22"/>
          <w:szCs w:val="22"/>
          <w:lang w:val="en-US"/>
        </w:rPr>
      </w:pPr>
      <w:r w:rsidRPr="00E24EB6">
        <w:rPr>
          <w:rFonts w:ascii="Calibri" w:eastAsia="Calibri" w:hAnsi="Calibri" w:cs="Calibri"/>
          <w:sz w:val="22"/>
          <w:szCs w:val="22"/>
          <w:lang w:val="en-US"/>
        </w:rPr>
        <w:t xml:space="preserve">Knowledge of the local context of the </w:t>
      </w:r>
      <w:r w:rsidR="002D36DB" w:rsidRPr="00E24EB6">
        <w:rPr>
          <w:rFonts w:ascii="Calibri" w:eastAsia="Calibri" w:hAnsi="Calibri" w:cs="Calibri"/>
          <w:sz w:val="22"/>
          <w:szCs w:val="22"/>
          <w:lang w:val="en-US"/>
        </w:rPr>
        <w:t>Sumy,</w:t>
      </w:r>
      <w:r w:rsidRPr="00E24EB6">
        <w:rPr>
          <w:rFonts w:ascii="Calibri" w:eastAsia="Calibri" w:hAnsi="Calibri" w:cs="Calibri"/>
          <w:sz w:val="22"/>
          <w:szCs w:val="22"/>
          <w:lang w:val="en-US"/>
        </w:rPr>
        <w:t xml:space="preserve"> Kharkiv and Donetsk regions will be an advantage;</w:t>
      </w:r>
    </w:p>
    <w:p w14:paraId="6ED4D254" w14:textId="77777777" w:rsidR="002D36DB" w:rsidRDefault="002D36DB" w:rsidP="002544B4">
      <w:pPr>
        <w:widowControl w:val="0"/>
        <w:jc w:val="both"/>
        <w:rPr>
          <w:rFonts w:ascii="Calibri" w:eastAsia="Calibri" w:hAnsi="Calibri" w:cs="Calibri"/>
          <w:sz w:val="22"/>
          <w:szCs w:val="22"/>
        </w:rPr>
      </w:pPr>
    </w:p>
    <w:p w14:paraId="64902892" w14:textId="52B7C386" w:rsidR="002544B4" w:rsidRDefault="002544B4" w:rsidP="002544B4">
      <w:pPr>
        <w:widowControl w:val="0"/>
        <w:jc w:val="both"/>
        <w:rPr>
          <w:rFonts w:ascii="Calibri" w:eastAsia="Calibri" w:hAnsi="Calibri" w:cs="Calibri"/>
          <w:sz w:val="22"/>
          <w:szCs w:val="22"/>
        </w:rPr>
      </w:pPr>
      <w:r>
        <w:rPr>
          <w:rFonts w:ascii="Calibri" w:eastAsia="Calibri" w:hAnsi="Calibri" w:cs="Calibri"/>
          <w:sz w:val="22"/>
          <w:szCs w:val="22"/>
        </w:rPr>
        <w:t xml:space="preserve">The tender’s team members for the proposed implementation should possess the following qualifications: </w:t>
      </w:r>
    </w:p>
    <w:p w14:paraId="0971631A" w14:textId="5568F753" w:rsidR="002544B4" w:rsidRDefault="002544B4" w:rsidP="002544B4">
      <w:pPr>
        <w:widowControl w:val="0"/>
        <w:numPr>
          <w:ilvl w:val="0"/>
          <w:numId w:val="9"/>
        </w:numPr>
        <w:jc w:val="both"/>
        <w:rPr>
          <w:rFonts w:ascii="Calibri" w:eastAsia="Calibri" w:hAnsi="Calibri" w:cs="Calibri"/>
          <w:sz w:val="22"/>
          <w:szCs w:val="22"/>
        </w:rPr>
      </w:pPr>
      <w:r>
        <w:rPr>
          <w:rFonts w:ascii="Calibri" w:eastAsia="Calibri" w:hAnsi="Calibri" w:cs="Calibri"/>
          <w:sz w:val="22"/>
          <w:szCs w:val="22"/>
        </w:rPr>
        <w:t xml:space="preserve">Minimum 5 years of experience in managing complex projects in the field of urban and regional development (including development of local strategies and/or spatial plans, implementation of urban planning and/or infrastructure projects, etc.) – </w:t>
      </w:r>
      <w:r>
        <w:rPr>
          <w:rFonts w:ascii="Calibri" w:eastAsia="Calibri" w:hAnsi="Calibri" w:cs="Calibri"/>
          <w:b/>
          <w:sz w:val="22"/>
          <w:szCs w:val="22"/>
        </w:rPr>
        <w:t>for the Team Lead</w:t>
      </w:r>
      <w:r>
        <w:rPr>
          <w:rFonts w:ascii="Calibri" w:eastAsia="Calibri" w:hAnsi="Calibri" w:cs="Calibri"/>
          <w:sz w:val="22"/>
          <w:szCs w:val="22"/>
        </w:rPr>
        <w:t xml:space="preserve"> </w:t>
      </w:r>
      <w:r w:rsidR="00B153F1">
        <w:rPr>
          <w:rFonts w:ascii="Calibri" w:eastAsia="Calibri" w:hAnsi="Calibri" w:cs="Calibri"/>
          <w:sz w:val="22"/>
          <w:szCs w:val="22"/>
        </w:rPr>
        <w:t>(if applicable)</w:t>
      </w:r>
    </w:p>
    <w:p w14:paraId="5DF38BCC" w14:textId="77777777" w:rsidR="002544B4" w:rsidRDefault="002544B4" w:rsidP="002544B4">
      <w:pPr>
        <w:widowControl w:val="0"/>
        <w:numPr>
          <w:ilvl w:val="0"/>
          <w:numId w:val="9"/>
        </w:numPr>
        <w:jc w:val="both"/>
        <w:rPr>
          <w:rFonts w:ascii="Calibri" w:eastAsia="Calibri" w:hAnsi="Calibri" w:cs="Calibri"/>
          <w:sz w:val="22"/>
          <w:szCs w:val="22"/>
        </w:rPr>
      </w:pPr>
      <w:r>
        <w:rPr>
          <w:rFonts w:ascii="Calibri" w:eastAsia="Calibri" w:hAnsi="Calibri" w:cs="Calibri"/>
          <w:sz w:val="22"/>
          <w:szCs w:val="22"/>
        </w:rPr>
        <w:t xml:space="preserve">Minimum 3 years of experience in urban and regional development (including development of local strategies and/or spatial plans, implementation of urban planning and/or infrastructure projects, etc.) – </w:t>
      </w:r>
      <w:r>
        <w:rPr>
          <w:rFonts w:ascii="Calibri" w:eastAsia="Calibri" w:hAnsi="Calibri" w:cs="Calibri"/>
          <w:b/>
          <w:sz w:val="22"/>
          <w:szCs w:val="22"/>
        </w:rPr>
        <w:t>for the Team professionals</w:t>
      </w:r>
      <w:r>
        <w:rPr>
          <w:rFonts w:ascii="Calibri" w:eastAsia="Calibri" w:hAnsi="Calibri" w:cs="Calibri"/>
          <w:sz w:val="22"/>
          <w:szCs w:val="22"/>
        </w:rPr>
        <w:t xml:space="preserve"> </w:t>
      </w:r>
    </w:p>
    <w:p w14:paraId="63470984" w14:textId="2711CDA7" w:rsidR="002544B4" w:rsidRDefault="00AF6C71" w:rsidP="002544B4">
      <w:pPr>
        <w:widowControl w:val="0"/>
        <w:numPr>
          <w:ilvl w:val="0"/>
          <w:numId w:val="9"/>
        </w:numPr>
        <w:jc w:val="both"/>
        <w:rPr>
          <w:rFonts w:ascii="Calibri" w:eastAsia="Calibri" w:hAnsi="Calibri" w:cs="Calibri"/>
          <w:sz w:val="22"/>
          <w:szCs w:val="22"/>
        </w:rPr>
      </w:pPr>
      <w:r w:rsidRPr="00AF6C71">
        <w:rPr>
          <w:rFonts w:ascii="Calibri" w:eastAsia="Calibri" w:hAnsi="Calibri" w:cs="Calibri"/>
          <w:sz w:val="22"/>
          <w:szCs w:val="22"/>
        </w:rPr>
        <w:t>University degree in urban planning, architecture, economy, regional planning, geography, environmental sciences, sociology, or other relevant fields to perform the above tasks</w:t>
      </w:r>
      <w:r>
        <w:rPr>
          <w:rFonts w:ascii="Calibri" w:eastAsia="Calibri" w:hAnsi="Calibri" w:cs="Calibri"/>
          <w:sz w:val="22"/>
          <w:szCs w:val="22"/>
        </w:rPr>
        <w:t xml:space="preserve">. </w:t>
      </w:r>
    </w:p>
    <w:p w14:paraId="3745092F" w14:textId="77777777" w:rsidR="002544B4" w:rsidRPr="000F25ED" w:rsidRDefault="002544B4" w:rsidP="002544B4">
      <w:pPr>
        <w:widowControl w:val="0"/>
        <w:numPr>
          <w:ilvl w:val="0"/>
          <w:numId w:val="9"/>
        </w:numPr>
        <w:jc w:val="both"/>
        <w:rPr>
          <w:rFonts w:ascii="Calibri" w:eastAsia="Calibri" w:hAnsi="Calibri" w:cs="Calibri"/>
          <w:sz w:val="22"/>
          <w:szCs w:val="22"/>
        </w:rPr>
      </w:pPr>
      <w:r w:rsidRPr="000F25ED">
        <w:rPr>
          <w:rFonts w:ascii="Calibri" w:eastAsia="Calibri" w:hAnsi="Calibri" w:cs="Calibri"/>
          <w:sz w:val="22"/>
          <w:szCs w:val="22"/>
        </w:rPr>
        <w:t>Fluency in Ukrainian</w:t>
      </w:r>
      <w:sdt>
        <w:sdtPr>
          <w:tag w:val="goog_rdk_254"/>
          <w:id w:val="-1483922283"/>
        </w:sdtPr>
        <w:sdtContent>
          <w:r w:rsidRPr="000F25ED">
            <w:rPr>
              <w:rFonts w:ascii="Calibri" w:eastAsia="Calibri" w:hAnsi="Calibri" w:cs="Calibri"/>
              <w:sz w:val="22"/>
              <w:szCs w:val="22"/>
            </w:rPr>
            <w:t xml:space="preserve"> is required</w:t>
          </w:r>
        </w:sdtContent>
      </w:sdt>
      <w:r w:rsidRPr="000F25ED">
        <w:rPr>
          <w:rFonts w:ascii="Calibri" w:eastAsia="Calibri" w:hAnsi="Calibri" w:cs="Calibri"/>
          <w:sz w:val="22"/>
          <w:szCs w:val="22"/>
        </w:rPr>
        <w:t>, good knowledge of English is welcome.</w:t>
      </w:r>
    </w:p>
    <w:p w14:paraId="6B4F1434" w14:textId="77777777" w:rsidR="002544B4" w:rsidRPr="004D1E98" w:rsidRDefault="002544B4" w:rsidP="00082F9A">
      <w:pPr>
        <w:widowControl w:val="0"/>
        <w:jc w:val="both"/>
        <w:rPr>
          <w:rFonts w:ascii="Calibri" w:eastAsia="Calibri" w:hAnsi="Calibri" w:cs="Calibri"/>
          <w:sz w:val="22"/>
          <w:szCs w:val="22"/>
        </w:rPr>
      </w:pPr>
    </w:p>
    <w:p w14:paraId="45D9C54C" w14:textId="77777777" w:rsidR="001F1CA7" w:rsidRDefault="00000000">
      <w:pPr>
        <w:widowControl w:val="0"/>
        <w:numPr>
          <w:ilvl w:val="2"/>
          <w:numId w:val="2"/>
        </w:numPr>
        <w:spacing w:before="40" w:line="259" w:lineRule="auto"/>
        <w:rPr>
          <w:rFonts w:ascii="Calibri" w:eastAsia="Calibri" w:hAnsi="Calibri" w:cs="Calibri"/>
        </w:rPr>
      </w:pPr>
      <w:bookmarkStart w:id="36" w:name="_heading=h.qr7a7p7911rb" w:colFirst="0" w:colLast="0"/>
      <w:bookmarkEnd w:id="36"/>
      <w:r>
        <w:rPr>
          <w:rFonts w:ascii="Calibri" w:eastAsia="Calibri" w:hAnsi="Calibri" w:cs="Calibri"/>
        </w:rPr>
        <w:t>References</w:t>
      </w:r>
    </w:p>
    <w:p w14:paraId="45D9C54D"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lastRenderedPageBreak/>
        <w:t>To verify the tenderer’s experience (including the capability to execute similar assignments and performance in terms of quality, time, and budget) as outlined in section 4.4 above, the tenderer must submit information about reference assignments relevant to the lot they are applying for, along with the documentation specified in section 2.6.1.</w:t>
      </w:r>
    </w:p>
    <w:p w14:paraId="45D9C54E"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The tenderer must have completed at least three reference cases in the last five years for each lot they are applying for.</w:t>
      </w:r>
    </w:p>
    <w:p w14:paraId="45D9C54F"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 xml:space="preserve">SALAR-I may, during the assessment of the tenders, take action to verify the submitted information in the tender, e.g. by contacting the specified contact person for the reference case. If a contact person does not respond to the SALAR-I’s attempts to contact him/her, or if he/she cannot verify the information in the tender or cannot verify that the reference case was a successfully conducted project, the tenderer will not be able to be credited with the experience of the reference case and will therefore not fulfil the requirement. </w:t>
      </w:r>
    </w:p>
    <w:p w14:paraId="45D9C550"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 xml:space="preserve">The tenderer shall submit requested information about the reference cases, according to the template below. </w:t>
      </w:r>
    </w:p>
    <w:tbl>
      <w:tblPr>
        <w:tblStyle w:val="a3"/>
        <w:tblW w:w="9072" w:type="dxa"/>
        <w:tblBorders>
          <w:top w:val="nil"/>
          <w:left w:val="nil"/>
          <w:bottom w:val="nil"/>
          <w:right w:val="nil"/>
          <w:insideH w:val="single" w:sz="4" w:space="0" w:color="D9D9D9"/>
          <w:insideV w:val="single" w:sz="4" w:space="0" w:color="4472C4"/>
        </w:tblBorders>
        <w:tblLayout w:type="fixed"/>
        <w:tblLook w:val="0400" w:firstRow="0" w:lastRow="0" w:firstColumn="0" w:lastColumn="0" w:noHBand="0" w:noVBand="1"/>
      </w:tblPr>
      <w:tblGrid>
        <w:gridCol w:w="5670"/>
        <w:gridCol w:w="3402"/>
      </w:tblGrid>
      <w:tr w:rsidR="001F1CA7" w14:paraId="45D9C553" w14:textId="77777777">
        <w:tc>
          <w:tcPr>
            <w:tcW w:w="5670" w:type="dxa"/>
          </w:tcPr>
          <w:p w14:paraId="45D9C551" w14:textId="77777777" w:rsidR="001F1CA7" w:rsidRDefault="00000000">
            <w:pPr>
              <w:widowControl w:val="0"/>
              <w:spacing w:before="40" w:after="40"/>
              <w:jc w:val="both"/>
              <w:rPr>
                <w:rFonts w:ascii="Calibri" w:eastAsia="Calibri" w:hAnsi="Calibri" w:cs="Calibri"/>
                <w:color w:val="999999"/>
                <w:sz w:val="20"/>
                <w:szCs w:val="20"/>
                <w:highlight w:val="white"/>
              </w:rPr>
            </w:pPr>
            <w:r>
              <w:rPr>
                <w:rFonts w:ascii="Calibri" w:eastAsia="Calibri" w:hAnsi="Calibri" w:cs="Calibri"/>
                <w:color w:val="999999"/>
                <w:sz w:val="20"/>
                <w:szCs w:val="20"/>
                <w:highlight w:val="white"/>
              </w:rPr>
              <w:t>Reference case 1 for the tenderer</w:t>
            </w:r>
          </w:p>
        </w:tc>
        <w:tc>
          <w:tcPr>
            <w:tcW w:w="3402" w:type="dxa"/>
          </w:tcPr>
          <w:p w14:paraId="45D9C552" w14:textId="77777777" w:rsidR="001F1CA7" w:rsidRDefault="001F1CA7">
            <w:pPr>
              <w:widowControl w:val="0"/>
              <w:spacing w:before="40" w:after="40"/>
              <w:jc w:val="both"/>
              <w:rPr>
                <w:rFonts w:ascii="Calibri" w:eastAsia="Calibri" w:hAnsi="Calibri" w:cs="Calibri"/>
                <w:color w:val="999999"/>
                <w:sz w:val="20"/>
                <w:szCs w:val="20"/>
                <w:highlight w:val="white"/>
              </w:rPr>
            </w:pPr>
          </w:p>
        </w:tc>
      </w:tr>
      <w:tr w:rsidR="001F1CA7" w14:paraId="45D9C556" w14:textId="77777777">
        <w:tc>
          <w:tcPr>
            <w:tcW w:w="5670" w:type="dxa"/>
          </w:tcPr>
          <w:p w14:paraId="45D9C554" w14:textId="77777777" w:rsidR="001F1CA7" w:rsidRDefault="00000000">
            <w:pPr>
              <w:widowControl w:val="0"/>
              <w:spacing w:before="60" w:after="60" w:line="259" w:lineRule="auto"/>
              <w:jc w:val="both"/>
              <w:rPr>
                <w:rFonts w:ascii="Calibri" w:eastAsia="Calibri" w:hAnsi="Calibri" w:cs="Calibri"/>
                <w:sz w:val="20"/>
                <w:szCs w:val="20"/>
              </w:rPr>
            </w:pPr>
            <w:r>
              <w:rPr>
                <w:rFonts w:ascii="Calibri" w:eastAsia="Calibri" w:hAnsi="Calibri" w:cs="Calibri"/>
                <w:sz w:val="20"/>
                <w:szCs w:val="20"/>
              </w:rPr>
              <w:t>Name of customer:</w:t>
            </w:r>
          </w:p>
        </w:tc>
        <w:tc>
          <w:tcPr>
            <w:tcW w:w="3402" w:type="dxa"/>
          </w:tcPr>
          <w:p w14:paraId="45D9C555" w14:textId="77777777" w:rsidR="001F1CA7" w:rsidRDefault="00000000">
            <w:pPr>
              <w:widowControl w:val="0"/>
              <w:spacing w:before="60" w:after="60" w:line="259" w:lineRule="auto"/>
              <w:jc w:val="both"/>
              <w:rPr>
                <w:rFonts w:ascii="Calibri" w:eastAsia="Calibri" w:hAnsi="Calibri" w:cs="Calibri"/>
                <w:sz w:val="20"/>
                <w:szCs w:val="20"/>
              </w:rPr>
            </w:pPr>
            <w:r>
              <w:rPr>
                <w:rFonts w:ascii="Calibri" w:eastAsia="Calibri" w:hAnsi="Calibri" w:cs="Calibri"/>
                <w:sz w:val="20"/>
                <w:szCs w:val="20"/>
              </w:rPr>
              <w:t>     </w:t>
            </w:r>
          </w:p>
        </w:tc>
      </w:tr>
      <w:tr w:rsidR="001F1CA7" w14:paraId="45D9C559" w14:textId="77777777">
        <w:tc>
          <w:tcPr>
            <w:tcW w:w="5670" w:type="dxa"/>
          </w:tcPr>
          <w:p w14:paraId="45D9C557" w14:textId="77777777" w:rsidR="001F1CA7" w:rsidRDefault="00000000">
            <w:pPr>
              <w:widowControl w:val="0"/>
              <w:spacing w:before="60" w:after="60" w:line="259" w:lineRule="auto"/>
              <w:jc w:val="both"/>
              <w:rPr>
                <w:rFonts w:ascii="Calibri" w:eastAsia="Calibri" w:hAnsi="Calibri" w:cs="Calibri"/>
                <w:sz w:val="20"/>
                <w:szCs w:val="20"/>
              </w:rPr>
            </w:pPr>
            <w:r>
              <w:rPr>
                <w:rFonts w:ascii="Calibri" w:eastAsia="Calibri" w:hAnsi="Calibri" w:cs="Calibri"/>
                <w:sz w:val="20"/>
                <w:szCs w:val="20"/>
              </w:rPr>
              <w:t xml:space="preserve">Short description about the assignment </w:t>
            </w:r>
          </w:p>
        </w:tc>
        <w:tc>
          <w:tcPr>
            <w:tcW w:w="3402" w:type="dxa"/>
          </w:tcPr>
          <w:p w14:paraId="45D9C558" w14:textId="77777777" w:rsidR="001F1CA7" w:rsidRDefault="00000000">
            <w:pPr>
              <w:widowControl w:val="0"/>
              <w:spacing w:before="60" w:after="60" w:line="259" w:lineRule="auto"/>
              <w:jc w:val="both"/>
              <w:rPr>
                <w:rFonts w:ascii="Calibri" w:eastAsia="Calibri" w:hAnsi="Calibri" w:cs="Calibri"/>
                <w:sz w:val="20"/>
                <w:szCs w:val="20"/>
              </w:rPr>
            </w:pPr>
            <w:r>
              <w:rPr>
                <w:rFonts w:ascii="Calibri" w:eastAsia="Calibri" w:hAnsi="Calibri" w:cs="Calibri"/>
                <w:sz w:val="20"/>
                <w:szCs w:val="20"/>
              </w:rPr>
              <w:t>     </w:t>
            </w:r>
          </w:p>
        </w:tc>
      </w:tr>
      <w:tr w:rsidR="001F1CA7" w14:paraId="45D9C55C" w14:textId="77777777">
        <w:tc>
          <w:tcPr>
            <w:tcW w:w="5670" w:type="dxa"/>
          </w:tcPr>
          <w:p w14:paraId="45D9C55A" w14:textId="77777777" w:rsidR="001F1CA7" w:rsidRDefault="00000000">
            <w:pPr>
              <w:widowControl w:val="0"/>
              <w:spacing w:before="60" w:after="60" w:line="259" w:lineRule="auto"/>
              <w:jc w:val="both"/>
              <w:rPr>
                <w:rFonts w:ascii="Calibri" w:eastAsia="Calibri" w:hAnsi="Calibri" w:cs="Calibri"/>
                <w:sz w:val="20"/>
                <w:szCs w:val="20"/>
              </w:rPr>
            </w:pPr>
            <w:r>
              <w:rPr>
                <w:rFonts w:ascii="Calibri" w:eastAsia="Calibri" w:hAnsi="Calibri" w:cs="Calibri"/>
                <w:sz w:val="20"/>
                <w:szCs w:val="20"/>
              </w:rPr>
              <w:t>The time the assignment was conducted during or initiated (if an ongoing assignment) (within the last three years counted from the last day of submitting tenders):</w:t>
            </w:r>
          </w:p>
        </w:tc>
        <w:tc>
          <w:tcPr>
            <w:tcW w:w="3402" w:type="dxa"/>
          </w:tcPr>
          <w:p w14:paraId="45D9C55B" w14:textId="77777777" w:rsidR="001F1CA7" w:rsidRDefault="00000000">
            <w:pPr>
              <w:widowControl w:val="0"/>
              <w:spacing w:before="60" w:after="60" w:line="259" w:lineRule="auto"/>
              <w:jc w:val="both"/>
              <w:rPr>
                <w:rFonts w:ascii="Calibri" w:eastAsia="Calibri" w:hAnsi="Calibri" w:cs="Calibri"/>
                <w:sz w:val="20"/>
                <w:szCs w:val="20"/>
              </w:rPr>
            </w:pPr>
            <w:r>
              <w:rPr>
                <w:rFonts w:ascii="Calibri" w:eastAsia="Calibri" w:hAnsi="Calibri" w:cs="Calibri"/>
                <w:sz w:val="20"/>
                <w:szCs w:val="20"/>
              </w:rPr>
              <w:t xml:space="preserve">From (date)           to (date)       </w:t>
            </w:r>
          </w:p>
        </w:tc>
      </w:tr>
      <w:tr w:rsidR="001F1CA7" w14:paraId="45D9C55F" w14:textId="77777777">
        <w:tc>
          <w:tcPr>
            <w:tcW w:w="5670" w:type="dxa"/>
          </w:tcPr>
          <w:p w14:paraId="45D9C55D" w14:textId="77777777" w:rsidR="001F1CA7" w:rsidRDefault="00000000">
            <w:pPr>
              <w:widowControl w:val="0"/>
              <w:spacing w:before="60" w:after="60"/>
              <w:jc w:val="both"/>
              <w:rPr>
                <w:rFonts w:ascii="Calibri" w:eastAsia="Calibri" w:hAnsi="Calibri" w:cs="Calibri"/>
                <w:sz w:val="20"/>
                <w:szCs w:val="20"/>
              </w:rPr>
            </w:pPr>
            <w:r>
              <w:rPr>
                <w:rFonts w:ascii="Calibri" w:eastAsia="Calibri" w:hAnsi="Calibri" w:cs="Calibri"/>
                <w:sz w:val="20"/>
                <w:szCs w:val="20"/>
              </w:rPr>
              <w:t>Agreement (contract) value, Euro</w:t>
            </w:r>
          </w:p>
        </w:tc>
        <w:tc>
          <w:tcPr>
            <w:tcW w:w="3402" w:type="dxa"/>
          </w:tcPr>
          <w:p w14:paraId="45D9C55E" w14:textId="77777777" w:rsidR="001F1CA7" w:rsidRDefault="00000000">
            <w:pPr>
              <w:widowControl w:val="0"/>
              <w:spacing w:before="60" w:after="60"/>
              <w:jc w:val="both"/>
              <w:rPr>
                <w:sz w:val="20"/>
                <w:szCs w:val="20"/>
              </w:rPr>
            </w:pPr>
            <w:r>
              <w:rPr>
                <w:rFonts w:ascii="Calibri" w:eastAsia="Calibri" w:hAnsi="Calibri" w:cs="Calibri"/>
                <w:sz w:val="20"/>
                <w:szCs w:val="20"/>
              </w:rPr>
              <w:t>     </w:t>
            </w:r>
          </w:p>
        </w:tc>
      </w:tr>
      <w:tr w:rsidR="001F1CA7" w14:paraId="45D9C562" w14:textId="77777777">
        <w:tc>
          <w:tcPr>
            <w:tcW w:w="5670" w:type="dxa"/>
          </w:tcPr>
          <w:p w14:paraId="45D9C560" w14:textId="77777777" w:rsidR="001F1CA7" w:rsidRDefault="00000000">
            <w:pPr>
              <w:widowControl w:val="0"/>
              <w:spacing w:before="60" w:after="60" w:line="259" w:lineRule="auto"/>
              <w:jc w:val="both"/>
              <w:rPr>
                <w:rFonts w:ascii="Calibri" w:eastAsia="Calibri" w:hAnsi="Calibri" w:cs="Calibri"/>
                <w:sz w:val="20"/>
                <w:szCs w:val="20"/>
              </w:rPr>
            </w:pPr>
            <w:r>
              <w:rPr>
                <w:rFonts w:ascii="Calibri" w:eastAsia="Calibri" w:hAnsi="Calibri" w:cs="Calibri"/>
                <w:sz w:val="20"/>
                <w:szCs w:val="20"/>
              </w:rPr>
              <w:t>The customer’s contact person:</w:t>
            </w:r>
          </w:p>
        </w:tc>
        <w:tc>
          <w:tcPr>
            <w:tcW w:w="3402" w:type="dxa"/>
          </w:tcPr>
          <w:p w14:paraId="45D9C561" w14:textId="77777777" w:rsidR="001F1CA7" w:rsidRDefault="00000000">
            <w:pPr>
              <w:widowControl w:val="0"/>
              <w:spacing w:before="60" w:after="60" w:line="259" w:lineRule="auto"/>
              <w:jc w:val="both"/>
              <w:rPr>
                <w:rFonts w:ascii="Calibri" w:eastAsia="Calibri" w:hAnsi="Calibri" w:cs="Calibri"/>
                <w:sz w:val="20"/>
                <w:szCs w:val="20"/>
              </w:rPr>
            </w:pPr>
            <w:r>
              <w:rPr>
                <w:rFonts w:ascii="Calibri" w:eastAsia="Calibri" w:hAnsi="Calibri" w:cs="Calibri"/>
                <w:sz w:val="20"/>
                <w:szCs w:val="20"/>
              </w:rPr>
              <w:t>     </w:t>
            </w:r>
          </w:p>
        </w:tc>
      </w:tr>
      <w:tr w:rsidR="001F1CA7" w14:paraId="45D9C565" w14:textId="77777777">
        <w:tc>
          <w:tcPr>
            <w:tcW w:w="5670" w:type="dxa"/>
          </w:tcPr>
          <w:p w14:paraId="45D9C563" w14:textId="77777777" w:rsidR="001F1CA7" w:rsidRDefault="00000000">
            <w:pPr>
              <w:widowControl w:val="0"/>
              <w:spacing w:before="60" w:after="60" w:line="259" w:lineRule="auto"/>
              <w:jc w:val="both"/>
              <w:rPr>
                <w:rFonts w:ascii="Calibri" w:eastAsia="Calibri" w:hAnsi="Calibri" w:cs="Calibri"/>
                <w:sz w:val="20"/>
                <w:szCs w:val="20"/>
              </w:rPr>
            </w:pPr>
            <w:r>
              <w:rPr>
                <w:rFonts w:ascii="Calibri" w:eastAsia="Calibri" w:hAnsi="Calibri" w:cs="Calibri"/>
                <w:sz w:val="20"/>
                <w:szCs w:val="20"/>
              </w:rPr>
              <w:t>Phone number to the contact person:</w:t>
            </w:r>
          </w:p>
        </w:tc>
        <w:tc>
          <w:tcPr>
            <w:tcW w:w="3402" w:type="dxa"/>
          </w:tcPr>
          <w:p w14:paraId="45D9C564" w14:textId="77777777" w:rsidR="001F1CA7" w:rsidRDefault="00000000">
            <w:pPr>
              <w:widowControl w:val="0"/>
              <w:spacing w:before="60" w:after="60" w:line="259" w:lineRule="auto"/>
              <w:jc w:val="both"/>
              <w:rPr>
                <w:rFonts w:ascii="Calibri" w:eastAsia="Calibri" w:hAnsi="Calibri" w:cs="Calibri"/>
                <w:sz w:val="20"/>
                <w:szCs w:val="20"/>
              </w:rPr>
            </w:pPr>
            <w:r>
              <w:rPr>
                <w:rFonts w:ascii="Calibri" w:eastAsia="Calibri" w:hAnsi="Calibri" w:cs="Calibri"/>
                <w:sz w:val="20"/>
                <w:szCs w:val="20"/>
              </w:rPr>
              <w:t>     </w:t>
            </w:r>
          </w:p>
        </w:tc>
      </w:tr>
      <w:tr w:rsidR="001F1CA7" w14:paraId="45D9C569" w14:textId="77777777">
        <w:tc>
          <w:tcPr>
            <w:tcW w:w="5670" w:type="dxa"/>
          </w:tcPr>
          <w:p w14:paraId="45D9C566" w14:textId="77777777" w:rsidR="001F1CA7" w:rsidRDefault="00000000">
            <w:pPr>
              <w:widowControl w:val="0"/>
              <w:spacing w:before="60" w:after="60" w:line="259" w:lineRule="auto"/>
              <w:jc w:val="both"/>
              <w:rPr>
                <w:rFonts w:ascii="Calibri" w:eastAsia="Calibri" w:hAnsi="Calibri" w:cs="Calibri"/>
                <w:sz w:val="20"/>
                <w:szCs w:val="20"/>
              </w:rPr>
            </w:pPr>
            <w:r>
              <w:rPr>
                <w:rFonts w:ascii="Calibri" w:eastAsia="Calibri" w:hAnsi="Calibri" w:cs="Calibri"/>
                <w:sz w:val="20"/>
                <w:szCs w:val="20"/>
              </w:rPr>
              <w:t>Email address to the contact person:</w:t>
            </w:r>
          </w:p>
          <w:p w14:paraId="45D9C567" w14:textId="77777777" w:rsidR="001F1CA7" w:rsidRDefault="001F1CA7">
            <w:pPr>
              <w:widowControl w:val="0"/>
              <w:spacing w:before="60" w:after="60" w:line="259" w:lineRule="auto"/>
              <w:jc w:val="both"/>
              <w:rPr>
                <w:rFonts w:ascii="Calibri" w:eastAsia="Calibri" w:hAnsi="Calibri" w:cs="Calibri"/>
                <w:sz w:val="20"/>
                <w:szCs w:val="20"/>
              </w:rPr>
            </w:pPr>
          </w:p>
        </w:tc>
        <w:tc>
          <w:tcPr>
            <w:tcW w:w="3402" w:type="dxa"/>
          </w:tcPr>
          <w:p w14:paraId="45D9C568" w14:textId="77777777" w:rsidR="001F1CA7" w:rsidRDefault="00000000">
            <w:pPr>
              <w:widowControl w:val="0"/>
              <w:spacing w:before="60" w:after="60" w:line="259" w:lineRule="auto"/>
              <w:jc w:val="both"/>
              <w:rPr>
                <w:rFonts w:ascii="Calibri" w:eastAsia="Calibri" w:hAnsi="Calibri" w:cs="Calibri"/>
                <w:sz w:val="20"/>
                <w:szCs w:val="20"/>
              </w:rPr>
            </w:pPr>
            <w:r>
              <w:rPr>
                <w:rFonts w:ascii="Calibri" w:eastAsia="Calibri" w:hAnsi="Calibri" w:cs="Calibri"/>
                <w:sz w:val="20"/>
                <w:szCs w:val="20"/>
              </w:rPr>
              <w:t>     </w:t>
            </w:r>
          </w:p>
        </w:tc>
      </w:tr>
      <w:tr w:rsidR="001F1CA7" w14:paraId="45D9C56C" w14:textId="77777777">
        <w:trPr>
          <w:trHeight w:val="85"/>
        </w:trPr>
        <w:tc>
          <w:tcPr>
            <w:tcW w:w="5670" w:type="dxa"/>
          </w:tcPr>
          <w:p w14:paraId="45D9C56A" w14:textId="77777777" w:rsidR="001F1CA7" w:rsidRDefault="00000000">
            <w:pPr>
              <w:widowControl w:val="0"/>
              <w:spacing w:before="60" w:after="60" w:line="259" w:lineRule="auto"/>
              <w:jc w:val="both"/>
              <w:rPr>
                <w:rFonts w:ascii="Calibri" w:eastAsia="Calibri" w:hAnsi="Calibri" w:cs="Calibri"/>
                <w:color w:val="333333"/>
                <w:sz w:val="20"/>
                <w:szCs w:val="20"/>
              </w:rPr>
            </w:pPr>
            <w:r>
              <w:rPr>
                <w:rFonts w:ascii="Calibri" w:eastAsia="Calibri" w:hAnsi="Calibri" w:cs="Calibri"/>
                <w:color w:val="999999"/>
                <w:sz w:val="20"/>
                <w:szCs w:val="20"/>
                <w:highlight w:val="white"/>
              </w:rPr>
              <w:t>Reference case 2 for the tenderer</w:t>
            </w:r>
          </w:p>
        </w:tc>
        <w:tc>
          <w:tcPr>
            <w:tcW w:w="3402" w:type="dxa"/>
          </w:tcPr>
          <w:p w14:paraId="45D9C56B" w14:textId="77777777" w:rsidR="001F1CA7" w:rsidRDefault="001F1CA7">
            <w:pPr>
              <w:widowControl w:val="0"/>
              <w:spacing w:before="60" w:after="60" w:line="259" w:lineRule="auto"/>
              <w:jc w:val="both"/>
              <w:rPr>
                <w:rFonts w:ascii="Calibri" w:eastAsia="Calibri" w:hAnsi="Calibri" w:cs="Calibri"/>
                <w:color w:val="333333"/>
                <w:sz w:val="20"/>
                <w:szCs w:val="20"/>
              </w:rPr>
            </w:pPr>
          </w:p>
        </w:tc>
      </w:tr>
      <w:tr w:rsidR="001F1CA7" w14:paraId="45D9C56F" w14:textId="77777777">
        <w:trPr>
          <w:trHeight w:val="85"/>
        </w:trPr>
        <w:tc>
          <w:tcPr>
            <w:tcW w:w="5670" w:type="dxa"/>
          </w:tcPr>
          <w:p w14:paraId="45D9C56D" w14:textId="77777777" w:rsidR="001F1CA7" w:rsidRDefault="00000000">
            <w:pPr>
              <w:widowControl w:val="0"/>
              <w:spacing w:before="60" w:after="60"/>
              <w:jc w:val="both"/>
              <w:rPr>
                <w:rFonts w:ascii="Calibri" w:eastAsia="Calibri" w:hAnsi="Calibri" w:cs="Calibri"/>
                <w:color w:val="999999"/>
                <w:sz w:val="20"/>
                <w:szCs w:val="20"/>
                <w:highlight w:val="white"/>
              </w:rPr>
            </w:pPr>
            <w:r>
              <w:rPr>
                <w:rFonts w:ascii="Calibri" w:eastAsia="Calibri" w:hAnsi="Calibri" w:cs="Calibri"/>
                <w:sz w:val="20"/>
                <w:szCs w:val="20"/>
              </w:rPr>
              <w:t>Name of customer:</w:t>
            </w:r>
          </w:p>
        </w:tc>
        <w:tc>
          <w:tcPr>
            <w:tcW w:w="3402" w:type="dxa"/>
          </w:tcPr>
          <w:p w14:paraId="45D9C56E" w14:textId="77777777" w:rsidR="001F1CA7" w:rsidRDefault="00000000">
            <w:pPr>
              <w:widowControl w:val="0"/>
              <w:spacing w:before="60" w:after="60"/>
              <w:jc w:val="both"/>
              <w:rPr>
                <w:color w:val="333333"/>
                <w:sz w:val="20"/>
                <w:szCs w:val="20"/>
              </w:rPr>
            </w:pPr>
            <w:r>
              <w:rPr>
                <w:rFonts w:ascii="Calibri" w:eastAsia="Calibri" w:hAnsi="Calibri" w:cs="Calibri"/>
                <w:sz w:val="20"/>
                <w:szCs w:val="20"/>
              </w:rPr>
              <w:t>     </w:t>
            </w:r>
          </w:p>
        </w:tc>
      </w:tr>
      <w:tr w:rsidR="001F1CA7" w14:paraId="45D9C572" w14:textId="77777777">
        <w:trPr>
          <w:trHeight w:val="85"/>
        </w:trPr>
        <w:tc>
          <w:tcPr>
            <w:tcW w:w="5670" w:type="dxa"/>
          </w:tcPr>
          <w:p w14:paraId="45D9C570" w14:textId="77777777" w:rsidR="001F1CA7" w:rsidRDefault="00000000">
            <w:pPr>
              <w:widowControl w:val="0"/>
              <w:spacing w:before="60" w:after="60"/>
              <w:jc w:val="both"/>
              <w:rPr>
                <w:sz w:val="20"/>
                <w:szCs w:val="20"/>
              </w:rPr>
            </w:pPr>
            <w:r>
              <w:rPr>
                <w:rFonts w:ascii="Calibri" w:eastAsia="Calibri" w:hAnsi="Calibri" w:cs="Calibri"/>
                <w:sz w:val="20"/>
                <w:szCs w:val="20"/>
              </w:rPr>
              <w:t xml:space="preserve">Short description of the assignment: </w:t>
            </w:r>
          </w:p>
        </w:tc>
        <w:tc>
          <w:tcPr>
            <w:tcW w:w="3402" w:type="dxa"/>
          </w:tcPr>
          <w:p w14:paraId="45D9C571" w14:textId="77777777" w:rsidR="001F1CA7" w:rsidRDefault="00000000">
            <w:pPr>
              <w:widowControl w:val="0"/>
              <w:spacing w:before="60" w:after="60"/>
              <w:jc w:val="both"/>
              <w:rPr>
                <w:sz w:val="20"/>
                <w:szCs w:val="20"/>
              </w:rPr>
            </w:pPr>
            <w:r>
              <w:rPr>
                <w:rFonts w:ascii="Calibri" w:eastAsia="Calibri" w:hAnsi="Calibri" w:cs="Calibri"/>
                <w:sz w:val="20"/>
                <w:szCs w:val="20"/>
              </w:rPr>
              <w:t>     </w:t>
            </w:r>
          </w:p>
        </w:tc>
      </w:tr>
      <w:tr w:rsidR="001F1CA7" w14:paraId="45D9C575" w14:textId="77777777">
        <w:trPr>
          <w:trHeight w:val="85"/>
        </w:trPr>
        <w:tc>
          <w:tcPr>
            <w:tcW w:w="5670" w:type="dxa"/>
          </w:tcPr>
          <w:p w14:paraId="45D9C573" w14:textId="77777777" w:rsidR="001F1CA7" w:rsidRDefault="00000000">
            <w:pPr>
              <w:widowControl w:val="0"/>
              <w:spacing w:before="60" w:after="60"/>
              <w:jc w:val="both"/>
              <w:rPr>
                <w:sz w:val="20"/>
                <w:szCs w:val="20"/>
              </w:rPr>
            </w:pPr>
            <w:r>
              <w:rPr>
                <w:rFonts w:ascii="Calibri" w:eastAsia="Calibri" w:hAnsi="Calibri" w:cs="Calibri"/>
                <w:sz w:val="20"/>
                <w:szCs w:val="20"/>
              </w:rPr>
              <w:t>The time the assignment was conducted during (within the last three years counted from the last day of submitting tenders:</w:t>
            </w:r>
          </w:p>
        </w:tc>
        <w:tc>
          <w:tcPr>
            <w:tcW w:w="3402" w:type="dxa"/>
          </w:tcPr>
          <w:p w14:paraId="45D9C574" w14:textId="77777777" w:rsidR="001F1CA7" w:rsidRDefault="00000000">
            <w:pPr>
              <w:widowControl w:val="0"/>
              <w:spacing w:before="60" w:after="60"/>
              <w:jc w:val="both"/>
              <w:rPr>
                <w:sz w:val="20"/>
                <w:szCs w:val="20"/>
              </w:rPr>
            </w:pPr>
            <w:r>
              <w:rPr>
                <w:rFonts w:ascii="Calibri" w:eastAsia="Calibri" w:hAnsi="Calibri" w:cs="Calibri"/>
                <w:sz w:val="20"/>
                <w:szCs w:val="20"/>
              </w:rPr>
              <w:t xml:space="preserve">From (date)           to (date)       </w:t>
            </w:r>
          </w:p>
        </w:tc>
      </w:tr>
      <w:tr w:rsidR="001F1CA7" w14:paraId="45D9C578" w14:textId="77777777">
        <w:trPr>
          <w:trHeight w:val="85"/>
        </w:trPr>
        <w:tc>
          <w:tcPr>
            <w:tcW w:w="5670" w:type="dxa"/>
          </w:tcPr>
          <w:p w14:paraId="45D9C576" w14:textId="77777777" w:rsidR="001F1CA7" w:rsidRDefault="00000000">
            <w:pPr>
              <w:widowControl w:val="0"/>
              <w:spacing w:before="60" w:after="60"/>
              <w:jc w:val="both"/>
              <w:rPr>
                <w:sz w:val="20"/>
                <w:szCs w:val="20"/>
              </w:rPr>
            </w:pPr>
            <w:r>
              <w:rPr>
                <w:rFonts w:ascii="Calibri" w:eastAsia="Calibri" w:hAnsi="Calibri" w:cs="Calibri"/>
                <w:sz w:val="20"/>
                <w:szCs w:val="20"/>
              </w:rPr>
              <w:t>Agreement (contract) value, Euro</w:t>
            </w:r>
          </w:p>
        </w:tc>
        <w:tc>
          <w:tcPr>
            <w:tcW w:w="3402" w:type="dxa"/>
          </w:tcPr>
          <w:p w14:paraId="45D9C577" w14:textId="77777777" w:rsidR="001F1CA7" w:rsidRDefault="00000000">
            <w:pPr>
              <w:widowControl w:val="0"/>
              <w:spacing w:before="60" w:after="60"/>
              <w:jc w:val="both"/>
              <w:rPr>
                <w:sz w:val="20"/>
                <w:szCs w:val="20"/>
              </w:rPr>
            </w:pPr>
            <w:r>
              <w:rPr>
                <w:rFonts w:ascii="Calibri" w:eastAsia="Calibri" w:hAnsi="Calibri" w:cs="Calibri"/>
                <w:sz w:val="20"/>
                <w:szCs w:val="20"/>
              </w:rPr>
              <w:t>     </w:t>
            </w:r>
          </w:p>
        </w:tc>
      </w:tr>
      <w:tr w:rsidR="001F1CA7" w14:paraId="45D9C57B" w14:textId="77777777">
        <w:trPr>
          <w:trHeight w:val="85"/>
        </w:trPr>
        <w:tc>
          <w:tcPr>
            <w:tcW w:w="5670" w:type="dxa"/>
          </w:tcPr>
          <w:p w14:paraId="45D9C579" w14:textId="77777777" w:rsidR="001F1CA7" w:rsidRDefault="00000000">
            <w:pPr>
              <w:widowControl w:val="0"/>
              <w:spacing w:before="60" w:after="60"/>
              <w:jc w:val="both"/>
              <w:rPr>
                <w:sz w:val="20"/>
                <w:szCs w:val="20"/>
              </w:rPr>
            </w:pPr>
            <w:r>
              <w:rPr>
                <w:rFonts w:ascii="Calibri" w:eastAsia="Calibri" w:hAnsi="Calibri" w:cs="Calibri"/>
                <w:sz w:val="20"/>
                <w:szCs w:val="20"/>
              </w:rPr>
              <w:t>The customer’s contact person:</w:t>
            </w:r>
          </w:p>
        </w:tc>
        <w:tc>
          <w:tcPr>
            <w:tcW w:w="3402" w:type="dxa"/>
          </w:tcPr>
          <w:p w14:paraId="45D9C57A" w14:textId="77777777" w:rsidR="001F1CA7" w:rsidRDefault="00000000">
            <w:pPr>
              <w:widowControl w:val="0"/>
              <w:spacing w:before="60" w:after="60"/>
              <w:jc w:val="both"/>
              <w:rPr>
                <w:sz w:val="20"/>
                <w:szCs w:val="20"/>
              </w:rPr>
            </w:pPr>
            <w:r>
              <w:rPr>
                <w:rFonts w:ascii="Calibri" w:eastAsia="Calibri" w:hAnsi="Calibri" w:cs="Calibri"/>
                <w:sz w:val="20"/>
                <w:szCs w:val="20"/>
              </w:rPr>
              <w:t>     </w:t>
            </w:r>
          </w:p>
        </w:tc>
      </w:tr>
      <w:tr w:rsidR="001F1CA7" w14:paraId="45D9C57E" w14:textId="77777777">
        <w:trPr>
          <w:trHeight w:val="85"/>
        </w:trPr>
        <w:tc>
          <w:tcPr>
            <w:tcW w:w="5670" w:type="dxa"/>
          </w:tcPr>
          <w:p w14:paraId="45D9C57C" w14:textId="77777777" w:rsidR="001F1CA7" w:rsidRDefault="00000000">
            <w:pPr>
              <w:widowControl w:val="0"/>
              <w:spacing w:before="60" w:after="60"/>
              <w:jc w:val="both"/>
              <w:rPr>
                <w:sz w:val="20"/>
                <w:szCs w:val="20"/>
              </w:rPr>
            </w:pPr>
            <w:r>
              <w:rPr>
                <w:rFonts w:ascii="Calibri" w:eastAsia="Calibri" w:hAnsi="Calibri" w:cs="Calibri"/>
                <w:sz w:val="20"/>
                <w:szCs w:val="20"/>
              </w:rPr>
              <w:t>Phone number to the contact person:</w:t>
            </w:r>
          </w:p>
        </w:tc>
        <w:tc>
          <w:tcPr>
            <w:tcW w:w="3402" w:type="dxa"/>
          </w:tcPr>
          <w:p w14:paraId="45D9C57D" w14:textId="77777777" w:rsidR="001F1CA7" w:rsidRDefault="00000000">
            <w:pPr>
              <w:widowControl w:val="0"/>
              <w:spacing w:before="60" w:after="60"/>
              <w:jc w:val="both"/>
              <w:rPr>
                <w:sz w:val="20"/>
                <w:szCs w:val="20"/>
              </w:rPr>
            </w:pPr>
            <w:r>
              <w:rPr>
                <w:rFonts w:ascii="Calibri" w:eastAsia="Calibri" w:hAnsi="Calibri" w:cs="Calibri"/>
                <w:sz w:val="20"/>
                <w:szCs w:val="20"/>
              </w:rPr>
              <w:t>     </w:t>
            </w:r>
          </w:p>
        </w:tc>
      </w:tr>
      <w:tr w:rsidR="001F1CA7" w14:paraId="45D9C582" w14:textId="77777777">
        <w:trPr>
          <w:trHeight w:val="85"/>
        </w:trPr>
        <w:tc>
          <w:tcPr>
            <w:tcW w:w="5670" w:type="dxa"/>
          </w:tcPr>
          <w:p w14:paraId="45D9C57F" w14:textId="77777777" w:rsidR="001F1CA7" w:rsidRDefault="00000000">
            <w:pPr>
              <w:widowControl w:val="0"/>
              <w:spacing w:before="60" w:after="60"/>
              <w:jc w:val="both"/>
              <w:rPr>
                <w:rFonts w:ascii="Calibri" w:eastAsia="Calibri" w:hAnsi="Calibri" w:cs="Calibri"/>
                <w:sz w:val="20"/>
                <w:szCs w:val="20"/>
              </w:rPr>
            </w:pPr>
            <w:r>
              <w:rPr>
                <w:rFonts w:ascii="Calibri" w:eastAsia="Calibri" w:hAnsi="Calibri" w:cs="Calibri"/>
                <w:sz w:val="20"/>
                <w:szCs w:val="20"/>
              </w:rPr>
              <w:t>Email address to the contact person:</w:t>
            </w:r>
          </w:p>
        </w:tc>
        <w:tc>
          <w:tcPr>
            <w:tcW w:w="3402" w:type="dxa"/>
          </w:tcPr>
          <w:p w14:paraId="45D9C580" w14:textId="77777777" w:rsidR="001F1CA7" w:rsidRDefault="00000000">
            <w:pPr>
              <w:widowControl w:val="0"/>
              <w:spacing w:before="60" w:after="60"/>
              <w:jc w:val="both"/>
              <w:rPr>
                <w:sz w:val="20"/>
                <w:szCs w:val="20"/>
              </w:rPr>
            </w:pPr>
            <w:r>
              <w:rPr>
                <w:rFonts w:ascii="Calibri" w:eastAsia="Calibri" w:hAnsi="Calibri" w:cs="Calibri"/>
                <w:sz w:val="20"/>
                <w:szCs w:val="20"/>
              </w:rPr>
              <w:t>     </w:t>
            </w:r>
          </w:p>
          <w:p w14:paraId="45D9C581" w14:textId="77777777" w:rsidR="001F1CA7" w:rsidRDefault="001F1CA7">
            <w:pPr>
              <w:widowControl w:val="0"/>
              <w:spacing w:before="60" w:after="60"/>
              <w:jc w:val="both"/>
              <w:rPr>
                <w:sz w:val="20"/>
                <w:szCs w:val="20"/>
              </w:rPr>
            </w:pPr>
          </w:p>
        </w:tc>
      </w:tr>
      <w:tr w:rsidR="001F1CA7" w14:paraId="45D9C585" w14:textId="77777777">
        <w:trPr>
          <w:trHeight w:val="85"/>
        </w:trPr>
        <w:tc>
          <w:tcPr>
            <w:tcW w:w="5670" w:type="dxa"/>
          </w:tcPr>
          <w:p w14:paraId="45D9C583" w14:textId="77777777" w:rsidR="001F1CA7" w:rsidRDefault="00000000">
            <w:pPr>
              <w:widowControl w:val="0"/>
              <w:spacing w:before="60" w:after="60"/>
              <w:jc w:val="both"/>
              <w:rPr>
                <w:rFonts w:ascii="Calibri" w:eastAsia="Calibri" w:hAnsi="Calibri" w:cs="Calibri"/>
                <w:sz w:val="20"/>
                <w:szCs w:val="20"/>
              </w:rPr>
            </w:pPr>
            <w:r>
              <w:rPr>
                <w:rFonts w:ascii="Calibri" w:eastAsia="Calibri" w:hAnsi="Calibri" w:cs="Calibri"/>
                <w:color w:val="999999"/>
                <w:sz w:val="20"/>
                <w:szCs w:val="20"/>
                <w:highlight w:val="white"/>
              </w:rPr>
              <w:t>Reference case 3 for the tenderer</w:t>
            </w:r>
          </w:p>
        </w:tc>
        <w:tc>
          <w:tcPr>
            <w:tcW w:w="3402" w:type="dxa"/>
          </w:tcPr>
          <w:p w14:paraId="45D9C584" w14:textId="77777777" w:rsidR="001F1CA7" w:rsidRDefault="001F1CA7">
            <w:pPr>
              <w:widowControl w:val="0"/>
              <w:spacing w:before="60" w:after="60"/>
              <w:jc w:val="both"/>
              <w:rPr>
                <w:sz w:val="20"/>
                <w:szCs w:val="20"/>
              </w:rPr>
            </w:pPr>
          </w:p>
        </w:tc>
      </w:tr>
      <w:tr w:rsidR="001F1CA7" w14:paraId="45D9C588" w14:textId="77777777">
        <w:trPr>
          <w:trHeight w:val="85"/>
        </w:trPr>
        <w:tc>
          <w:tcPr>
            <w:tcW w:w="5670" w:type="dxa"/>
          </w:tcPr>
          <w:p w14:paraId="45D9C586" w14:textId="77777777" w:rsidR="001F1CA7" w:rsidRDefault="00000000">
            <w:pPr>
              <w:widowControl w:val="0"/>
              <w:spacing w:before="60" w:after="60"/>
              <w:jc w:val="both"/>
              <w:rPr>
                <w:rFonts w:ascii="Calibri" w:eastAsia="Calibri" w:hAnsi="Calibri" w:cs="Calibri"/>
                <w:color w:val="999999"/>
                <w:sz w:val="20"/>
                <w:szCs w:val="20"/>
                <w:highlight w:val="white"/>
              </w:rPr>
            </w:pPr>
            <w:r>
              <w:rPr>
                <w:rFonts w:ascii="Calibri" w:eastAsia="Calibri" w:hAnsi="Calibri" w:cs="Calibri"/>
                <w:sz w:val="20"/>
                <w:szCs w:val="20"/>
              </w:rPr>
              <w:t>Name of customer:</w:t>
            </w:r>
          </w:p>
        </w:tc>
        <w:tc>
          <w:tcPr>
            <w:tcW w:w="3402" w:type="dxa"/>
          </w:tcPr>
          <w:p w14:paraId="45D9C587" w14:textId="77777777" w:rsidR="001F1CA7" w:rsidRDefault="00000000">
            <w:pPr>
              <w:widowControl w:val="0"/>
              <w:spacing w:before="60" w:after="60"/>
              <w:jc w:val="both"/>
              <w:rPr>
                <w:sz w:val="20"/>
                <w:szCs w:val="20"/>
              </w:rPr>
            </w:pPr>
            <w:r>
              <w:rPr>
                <w:rFonts w:ascii="Calibri" w:eastAsia="Calibri" w:hAnsi="Calibri" w:cs="Calibri"/>
                <w:sz w:val="20"/>
                <w:szCs w:val="20"/>
              </w:rPr>
              <w:t>     </w:t>
            </w:r>
          </w:p>
        </w:tc>
      </w:tr>
      <w:tr w:rsidR="001F1CA7" w14:paraId="45D9C58B" w14:textId="77777777">
        <w:trPr>
          <w:trHeight w:val="85"/>
        </w:trPr>
        <w:tc>
          <w:tcPr>
            <w:tcW w:w="5670" w:type="dxa"/>
          </w:tcPr>
          <w:p w14:paraId="45D9C589" w14:textId="77777777" w:rsidR="001F1CA7" w:rsidRDefault="00000000">
            <w:pPr>
              <w:widowControl w:val="0"/>
              <w:spacing w:before="60" w:after="60"/>
              <w:jc w:val="both"/>
              <w:rPr>
                <w:rFonts w:ascii="Calibri" w:eastAsia="Calibri" w:hAnsi="Calibri" w:cs="Calibri"/>
                <w:sz w:val="20"/>
                <w:szCs w:val="20"/>
              </w:rPr>
            </w:pPr>
            <w:r>
              <w:rPr>
                <w:rFonts w:ascii="Calibri" w:eastAsia="Calibri" w:hAnsi="Calibri" w:cs="Calibri"/>
                <w:sz w:val="20"/>
                <w:szCs w:val="20"/>
              </w:rPr>
              <w:t xml:space="preserve">Short description of the assignment: </w:t>
            </w:r>
          </w:p>
        </w:tc>
        <w:tc>
          <w:tcPr>
            <w:tcW w:w="3402" w:type="dxa"/>
          </w:tcPr>
          <w:p w14:paraId="45D9C58A" w14:textId="77777777" w:rsidR="001F1CA7" w:rsidRDefault="00000000">
            <w:pPr>
              <w:widowControl w:val="0"/>
              <w:spacing w:before="60" w:after="60"/>
              <w:jc w:val="both"/>
              <w:rPr>
                <w:sz w:val="20"/>
                <w:szCs w:val="20"/>
              </w:rPr>
            </w:pPr>
            <w:r>
              <w:rPr>
                <w:rFonts w:ascii="Calibri" w:eastAsia="Calibri" w:hAnsi="Calibri" w:cs="Calibri"/>
                <w:sz w:val="20"/>
                <w:szCs w:val="20"/>
              </w:rPr>
              <w:t>     </w:t>
            </w:r>
          </w:p>
        </w:tc>
      </w:tr>
      <w:tr w:rsidR="001F1CA7" w14:paraId="45D9C58E" w14:textId="77777777">
        <w:trPr>
          <w:trHeight w:val="85"/>
        </w:trPr>
        <w:tc>
          <w:tcPr>
            <w:tcW w:w="5670" w:type="dxa"/>
          </w:tcPr>
          <w:p w14:paraId="45D9C58C" w14:textId="77777777" w:rsidR="001F1CA7" w:rsidRDefault="00000000">
            <w:pPr>
              <w:widowControl w:val="0"/>
              <w:spacing w:before="60" w:after="60"/>
              <w:jc w:val="both"/>
              <w:rPr>
                <w:rFonts w:ascii="Calibri" w:eastAsia="Calibri" w:hAnsi="Calibri" w:cs="Calibri"/>
                <w:sz w:val="20"/>
                <w:szCs w:val="20"/>
              </w:rPr>
            </w:pPr>
            <w:r>
              <w:rPr>
                <w:rFonts w:ascii="Calibri" w:eastAsia="Calibri" w:hAnsi="Calibri" w:cs="Calibri"/>
                <w:sz w:val="20"/>
                <w:szCs w:val="20"/>
              </w:rPr>
              <w:t xml:space="preserve">The time the assignment was conducted during (within the last </w:t>
            </w:r>
            <w:r>
              <w:rPr>
                <w:rFonts w:ascii="Calibri" w:eastAsia="Calibri" w:hAnsi="Calibri" w:cs="Calibri"/>
                <w:sz w:val="20"/>
                <w:szCs w:val="20"/>
              </w:rPr>
              <w:lastRenderedPageBreak/>
              <w:t>three years counted from the last day of submitting tenders:</w:t>
            </w:r>
          </w:p>
        </w:tc>
        <w:tc>
          <w:tcPr>
            <w:tcW w:w="3402" w:type="dxa"/>
          </w:tcPr>
          <w:p w14:paraId="45D9C58D" w14:textId="77777777" w:rsidR="001F1CA7" w:rsidRDefault="00000000">
            <w:pPr>
              <w:widowControl w:val="0"/>
              <w:spacing w:before="60" w:after="60"/>
              <w:jc w:val="both"/>
              <w:rPr>
                <w:sz w:val="20"/>
                <w:szCs w:val="20"/>
              </w:rPr>
            </w:pPr>
            <w:r>
              <w:rPr>
                <w:rFonts w:ascii="Calibri" w:eastAsia="Calibri" w:hAnsi="Calibri" w:cs="Calibri"/>
                <w:sz w:val="20"/>
                <w:szCs w:val="20"/>
              </w:rPr>
              <w:lastRenderedPageBreak/>
              <w:t xml:space="preserve">From (date)           to (date)       </w:t>
            </w:r>
          </w:p>
        </w:tc>
      </w:tr>
      <w:tr w:rsidR="001F1CA7" w14:paraId="45D9C591" w14:textId="77777777">
        <w:trPr>
          <w:trHeight w:val="85"/>
        </w:trPr>
        <w:tc>
          <w:tcPr>
            <w:tcW w:w="5670" w:type="dxa"/>
          </w:tcPr>
          <w:p w14:paraId="45D9C58F" w14:textId="77777777" w:rsidR="001F1CA7" w:rsidRDefault="00000000">
            <w:pPr>
              <w:widowControl w:val="0"/>
              <w:spacing w:before="60" w:after="60"/>
              <w:jc w:val="both"/>
              <w:rPr>
                <w:rFonts w:ascii="Calibri" w:eastAsia="Calibri" w:hAnsi="Calibri" w:cs="Calibri"/>
                <w:sz w:val="20"/>
                <w:szCs w:val="20"/>
              </w:rPr>
            </w:pPr>
            <w:r>
              <w:rPr>
                <w:rFonts w:ascii="Calibri" w:eastAsia="Calibri" w:hAnsi="Calibri" w:cs="Calibri"/>
                <w:sz w:val="20"/>
                <w:szCs w:val="20"/>
              </w:rPr>
              <w:t>Agreement (contract) value, Euro</w:t>
            </w:r>
          </w:p>
        </w:tc>
        <w:tc>
          <w:tcPr>
            <w:tcW w:w="3402" w:type="dxa"/>
          </w:tcPr>
          <w:p w14:paraId="45D9C590" w14:textId="77777777" w:rsidR="001F1CA7" w:rsidRDefault="00000000">
            <w:pPr>
              <w:widowControl w:val="0"/>
              <w:spacing w:before="60" w:after="60"/>
              <w:jc w:val="both"/>
              <w:rPr>
                <w:rFonts w:ascii="Calibri" w:eastAsia="Calibri" w:hAnsi="Calibri" w:cs="Calibri"/>
                <w:sz w:val="20"/>
                <w:szCs w:val="20"/>
              </w:rPr>
            </w:pPr>
            <w:r>
              <w:rPr>
                <w:rFonts w:ascii="Calibri" w:eastAsia="Calibri" w:hAnsi="Calibri" w:cs="Calibri"/>
                <w:sz w:val="20"/>
                <w:szCs w:val="20"/>
              </w:rPr>
              <w:t>     </w:t>
            </w:r>
          </w:p>
        </w:tc>
      </w:tr>
      <w:tr w:rsidR="001F1CA7" w14:paraId="45D9C594" w14:textId="77777777">
        <w:trPr>
          <w:trHeight w:val="85"/>
        </w:trPr>
        <w:tc>
          <w:tcPr>
            <w:tcW w:w="5670" w:type="dxa"/>
          </w:tcPr>
          <w:p w14:paraId="45D9C592" w14:textId="77777777" w:rsidR="001F1CA7" w:rsidRDefault="00000000">
            <w:pPr>
              <w:widowControl w:val="0"/>
              <w:spacing w:before="60" w:after="60"/>
              <w:jc w:val="both"/>
              <w:rPr>
                <w:rFonts w:ascii="Calibri" w:eastAsia="Calibri" w:hAnsi="Calibri" w:cs="Calibri"/>
                <w:sz w:val="20"/>
                <w:szCs w:val="20"/>
              </w:rPr>
            </w:pPr>
            <w:r>
              <w:rPr>
                <w:rFonts w:ascii="Calibri" w:eastAsia="Calibri" w:hAnsi="Calibri" w:cs="Calibri"/>
                <w:sz w:val="20"/>
                <w:szCs w:val="20"/>
              </w:rPr>
              <w:t>The customer’s contact person:</w:t>
            </w:r>
          </w:p>
        </w:tc>
        <w:tc>
          <w:tcPr>
            <w:tcW w:w="3402" w:type="dxa"/>
          </w:tcPr>
          <w:p w14:paraId="45D9C593" w14:textId="77777777" w:rsidR="001F1CA7" w:rsidRDefault="00000000">
            <w:pPr>
              <w:widowControl w:val="0"/>
              <w:spacing w:before="60" w:after="60"/>
              <w:jc w:val="both"/>
              <w:rPr>
                <w:sz w:val="20"/>
                <w:szCs w:val="20"/>
              </w:rPr>
            </w:pPr>
            <w:r>
              <w:rPr>
                <w:rFonts w:ascii="Calibri" w:eastAsia="Calibri" w:hAnsi="Calibri" w:cs="Calibri"/>
                <w:sz w:val="20"/>
                <w:szCs w:val="20"/>
              </w:rPr>
              <w:t>     </w:t>
            </w:r>
          </w:p>
        </w:tc>
      </w:tr>
      <w:tr w:rsidR="001F1CA7" w14:paraId="45D9C597" w14:textId="77777777">
        <w:trPr>
          <w:trHeight w:val="85"/>
        </w:trPr>
        <w:tc>
          <w:tcPr>
            <w:tcW w:w="5670" w:type="dxa"/>
          </w:tcPr>
          <w:p w14:paraId="45D9C595" w14:textId="77777777" w:rsidR="001F1CA7" w:rsidRDefault="00000000">
            <w:pPr>
              <w:widowControl w:val="0"/>
              <w:spacing w:before="60" w:after="60"/>
              <w:jc w:val="both"/>
              <w:rPr>
                <w:rFonts w:ascii="Calibri" w:eastAsia="Calibri" w:hAnsi="Calibri" w:cs="Calibri"/>
                <w:sz w:val="20"/>
                <w:szCs w:val="20"/>
              </w:rPr>
            </w:pPr>
            <w:r>
              <w:rPr>
                <w:rFonts w:ascii="Calibri" w:eastAsia="Calibri" w:hAnsi="Calibri" w:cs="Calibri"/>
                <w:sz w:val="20"/>
                <w:szCs w:val="20"/>
              </w:rPr>
              <w:t>Phone number to the contact person:</w:t>
            </w:r>
          </w:p>
        </w:tc>
        <w:tc>
          <w:tcPr>
            <w:tcW w:w="3402" w:type="dxa"/>
          </w:tcPr>
          <w:p w14:paraId="45D9C596" w14:textId="77777777" w:rsidR="001F1CA7" w:rsidRDefault="00000000">
            <w:pPr>
              <w:widowControl w:val="0"/>
              <w:spacing w:before="60" w:after="60"/>
              <w:jc w:val="both"/>
              <w:rPr>
                <w:sz w:val="20"/>
                <w:szCs w:val="20"/>
              </w:rPr>
            </w:pPr>
            <w:r>
              <w:rPr>
                <w:rFonts w:ascii="Calibri" w:eastAsia="Calibri" w:hAnsi="Calibri" w:cs="Calibri"/>
                <w:sz w:val="20"/>
                <w:szCs w:val="20"/>
              </w:rPr>
              <w:t>     </w:t>
            </w:r>
          </w:p>
        </w:tc>
      </w:tr>
      <w:tr w:rsidR="001F1CA7" w14:paraId="45D9C59A" w14:textId="77777777">
        <w:trPr>
          <w:trHeight w:val="85"/>
        </w:trPr>
        <w:tc>
          <w:tcPr>
            <w:tcW w:w="5670" w:type="dxa"/>
          </w:tcPr>
          <w:p w14:paraId="45D9C598" w14:textId="77777777" w:rsidR="001F1CA7" w:rsidRDefault="00000000">
            <w:pPr>
              <w:widowControl w:val="0"/>
              <w:spacing w:before="60" w:after="60"/>
              <w:jc w:val="both"/>
              <w:rPr>
                <w:rFonts w:ascii="Calibri" w:eastAsia="Calibri" w:hAnsi="Calibri" w:cs="Calibri"/>
                <w:sz w:val="20"/>
                <w:szCs w:val="20"/>
              </w:rPr>
            </w:pPr>
            <w:r>
              <w:rPr>
                <w:rFonts w:ascii="Calibri" w:eastAsia="Calibri" w:hAnsi="Calibri" w:cs="Calibri"/>
                <w:sz w:val="20"/>
                <w:szCs w:val="20"/>
              </w:rPr>
              <w:t>Email address to the contact person:</w:t>
            </w:r>
          </w:p>
        </w:tc>
        <w:tc>
          <w:tcPr>
            <w:tcW w:w="3402" w:type="dxa"/>
          </w:tcPr>
          <w:p w14:paraId="45D9C599" w14:textId="77777777" w:rsidR="001F1CA7" w:rsidRDefault="00000000">
            <w:pPr>
              <w:widowControl w:val="0"/>
              <w:spacing w:before="60" w:after="60"/>
              <w:jc w:val="both"/>
              <w:rPr>
                <w:sz w:val="20"/>
                <w:szCs w:val="20"/>
              </w:rPr>
            </w:pPr>
            <w:r>
              <w:rPr>
                <w:rFonts w:ascii="Calibri" w:eastAsia="Calibri" w:hAnsi="Calibri" w:cs="Calibri"/>
                <w:sz w:val="20"/>
                <w:szCs w:val="20"/>
              </w:rPr>
              <w:t>     </w:t>
            </w:r>
          </w:p>
        </w:tc>
      </w:tr>
    </w:tbl>
    <w:p w14:paraId="45D9C59C" w14:textId="77777777" w:rsidR="001F1CA7" w:rsidRDefault="00000000">
      <w:pPr>
        <w:widowControl w:val="0"/>
        <w:numPr>
          <w:ilvl w:val="0"/>
          <w:numId w:val="2"/>
        </w:numPr>
        <w:spacing w:before="240" w:line="259" w:lineRule="auto"/>
        <w:jc w:val="both"/>
        <w:rPr>
          <w:rFonts w:ascii="Calibri" w:eastAsia="Calibri" w:hAnsi="Calibri" w:cs="Calibri"/>
          <w:sz w:val="32"/>
          <w:szCs w:val="32"/>
        </w:rPr>
      </w:pPr>
      <w:bookmarkStart w:id="37" w:name="_heading=h.35s1579pius7" w:colFirst="0" w:colLast="0"/>
      <w:bookmarkStart w:id="38" w:name="_heading=h.7dxnh7x1gc7s" w:colFirst="0" w:colLast="0"/>
      <w:bookmarkEnd w:id="37"/>
      <w:bookmarkEnd w:id="38"/>
      <w:r>
        <w:rPr>
          <w:rFonts w:ascii="Calibri" w:eastAsia="Calibri" w:hAnsi="Calibri" w:cs="Calibri"/>
          <w:sz w:val="32"/>
          <w:szCs w:val="32"/>
        </w:rPr>
        <w:t>Specification of requirements</w:t>
      </w:r>
    </w:p>
    <w:bookmarkStart w:id="39" w:name="_heading=h.43bcat8ewef1" w:colFirst="0" w:colLast="0"/>
    <w:bookmarkEnd w:id="39"/>
    <w:p w14:paraId="45D9C59D" w14:textId="77777777" w:rsidR="001F1CA7" w:rsidRDefault="00000000">
      <w:pPr>
        <w:rPr>
          <w:rFonts w:ascii="Calibri" w:eastAsia="Calibri" w:hAnsi="Calibri" w:cs="Calibri"/>
          <w:b/>
          <w:sz w:val="22"/>
          <w:szCs w:val="22"/>
        </w:rPr>
      </w:pPr>
      <w:sdt>
        <w:sdtPr>
          <w:tag w:val="goog_rdk_255"/>
          <w:id w:val="-1299144622"/>
        </w:sdtPr>
        <w:sdtContent/>
      </w:sdt>
      <w:r>
        <w:rPr>
          <w:rFonts w:ascii="Calibri" w:eastAsia="Calibri" w:hAnsi="Calibri" w:cs="Calibri"/>
          <w:b/>
          <w:sz w:val="22"/>
          <w:szCs w:val="22"/>
        </w:rPr>
        <w:t>Technical requirements</w:t>
      </w:r>
    </w:p>
    <w:p w14:paraId="45D9C59E" w14:textId="034DCCF5" w:rsidR="001F1CA7" w:rsidRDefault="00000000">
      <w:pPr>
        <w:rPr>
          <w:rFonts w:ascii="Calibri" w:eastAsia="Calibri" w:hAnsi="Calibri" w:cs="Calibri"/>
          <w:sz w:val="22"/>
          <w:szCs w:val="22"/>
        </w:rPr>
      </w:pPr>
      <w:r>
        <w:rPr>
          <w:rFonts w:ascii="Calibri" w:eastAsia="Calibri" w:hAnsi="Calibri" w:cs="Calibri"/>
          <w:sz w:val="22"/>
          <w:szCs w:val="22"/>
        </w:rPr>
        <w:t xml:space="preserve">The </w:t>
      </w:r>
      <w:r w:rsidR="0025223B">
        <w:rPr>
          <w:rFonts w:ascii="Calibri" w:eastAsia="Calibri" w:hAnsi="Calibri" w:cs="Calibri"/>
          <w:sz w:val="22"/>
          <w:szCs w:val="22"/>
        </w:rPr>
        <w:t>services supplied</w:t>
      </w:r>
      <w:r>
        <w:rPr>
          <w:rFonts w:ascii="Calibri" w:eastAsia="Calibri" w:hAnsi="Calibri" w:cs="Calibri"/>
          <w:sz w:val="22"/>
          <w:szCs w:val="22"/>
        </w:rPr>
        <w:t xml:space="preserve"> shall comply with the requirements specified in Appendix 2</w:t>
      </w:r>
      <w:sdt>
        <w:sdtPr>
          <w:rPr>
            <w:rFonts w:ascii="Calibri" w:eastAsia="Calibri" w:hAnsi="Calibri" w:cs="Calibri"/>
            <w:sz w:val="22"/>
            <w:szCs w:val="22"/>
          </w:rPr>
          <w:tag w:val="goog_rdk_256"/>
          <w:id w:val="-877545592"/>
        </w:sdtPr>
        <w:sdtContent>
          <w:r>
            <w:rPr>
              <w:rFonts w:ascii="Calibri" w:eastAsia="Calibri" w:hAnsi="Calibri" w:cs="Calibri"/>
              <w:sz w:val="22"/>
              <w:szCs w:val="22"/>
            </w:rPr>
            <w:t>A</w:t>
          </w:r>
        </w:sdtContent>
      </w:sdt>
      <w:r w:rsidR="00D41179" w:rsidRPr="00D41179">
        <w:rPr>
          <w:rFonts w:ascii="Calibri" w:eastAsia="Calibri" w:hAnsi="Calibri" w:cs="Calibri"/>
          <w:sz w:val="22"/>
          <w:szCs w:val="22"/>
        </w:rPr>
        <w:t xml:space="preserve"> and </w:t>
      </w:r>
      <w:sdt>
        <w:sdtPr>
          <w:rPr>
            <w:rFonts w:ascii="Calibri" w:eastAsia="Calibri" w:hAnsi="Calibri" w:cs="Calibri"/>
            <w:sz w:val="22"/>
            <w:szCs w:val="22"/>
          </w:rPr>
          <w:tag w:val="goog_rdk_259"/>
          <w:id w:val="-707098795"/>
        </w:sdtPr>
        <w:sdtContent>
          <w:r>
            <w:rPr>
              <w:rFonts w:ascii="Calibri" w:eastAsia="Calibri" w:hAnsi="Calibri" w:cs="Calibri"/>
              <w:sz w:val="22"/>
              <w:szCs w:val="22"/>
            </w:rPr>
            <w:t>2B</w:t>
          </w:r>
        </w:sdtContent>
      </w:sdt>
      <w:r>
        <w:rPr>
          <w:rFonts w:ascii="Calibri" w:eastAsia="Calibri" w:hAnsi="Calibri" w:cs="Calibri"/>
          <w:sz w:val="22"/>
          <w:szCs w:val="22"/>
        </w:rPr>
        <w:t xml:space="preserve">. </w:t>
      </w:r>
      <w:r>
        <w:rPr>
          <w:rFonts w:ascii="Calibri" w:eastAsia="Calibri" w:hAnsi="Calibri" w:cs="Calibri"/>
          <w:sz w:val="22"/>
          <w:szCs w:val="22"/>
        </w:rPr>
        <w:br/>
      </w:r>
    </w:p>
    <w:p w14:paraId="45D9C59F" w14:textId="77777777" w:rsidR="001F1CA7" w:rsidRPr="00E01FFB" w:rsidRDefault="00000000">
      <w:pPr>
        <w:pStyle w:val="Heading2"/>
        <w:keepNext w:val="0"/>
        <w:numPr>
          <w:ilvl w:val="1"/>
          <w:numId w:val="2"/>
        </w:numPr>
        <w:rPr>
          <w:rFonts w:asciiTheme="minorHAnsi" w:hAnsiTheme="minorHAnsi" w:cstheme="minorHAnsi"/>
        </w:rPr>
      </w:pPr>
      <w:bookmarkStart w:id="40" w:name="_heading=h.k0kq519rxgzf" w:colFirst="0" w:colLast="0"/>
      <w:bookmarkEnd w:id="40"/>
      <w:r w:rsidRPr="00E01FFB">
        <w:rPr>
          <w:rFonts w:asciiTheme="minorHAnsi" w:hAnsiTheme="minorHAnsi" w:cstheme="minorHAnsi"/>
        </w:rPr>
        <w:t>Delivery and transports</w:t>
      </w:r>
    </w:p>
    <w:p w14:paraId="45D9C5A0" w14:textId="774855E5" w:rsidR="001F1CA7" w:rsidRDefault="00000000">
      <w:pPr>
        <w:jc w:val="both"/>
        <w:rPr>
          <w:rFonts w:ascii="Calibri" w:eastAsia="Calibri" w:hAnsi="Calibri" w:cs="Calibri"/>
          <w:sz w:val="22"/>
          <w:szCs w:val="22"/>
        </w:rPr>
      </w:pPr>
      <w:bookmarkStart w:id="41" w:name="_heading=h.9974f7s59kdj" w:colFirst="0" w:colLast="0"/>
      <w:bookmarkEnd w:id="41"/>
      <w:r>
        <w:rPr>
          <w:rFonts w:ascii="Calibri" w:eastAsia="Calibri" w:hAnsi="Calibri" w:cs="Calibri"/>
          <w:sz w:val="22"/>
          <w:szCs w:val="22"/>
        </w:rPr>
        <w:t>The Contractor is responsible for all costs associated with implementation of the task, based on provided scope of work and technical specifications (Appendix 2</w:t>
      </w:r>
      <w:sdt>
        <w:sdtPr>
          <w:rPr>
            <w:rFonts w:ascii="Calibri" w:eastAsia="Calibri" w:hAnsi="Calibri" w:cs="Calibri"/>
            <w:sz w:val="22"/>
            <w:szCs w:val="22"/>
          </w:rPr>
          <w:tag w:val="goog_rdk_260"/>
          <w:id w:val="-829056751"/>
        </w:sdtPr>
        <w:sdtContent>
          <w:r>
            <w:rPr>
              <w:rFonts w:ascii="Calibri" w:eastAsia="Calibri" w:hAnsi="Calibri" w:cs="Calibri"/>
              <w:sz w:val="22"/>
              <w:szCs w:val="22"/>
            </w:rPr>
            <w:t>A</w:t>
          </w:r>
        </w:sdtContent>
      </w:sdt>
      <w:r w:rsidR="0025223B" w:rsidRPr="0025223B">
        <w:rPr>
          <w:rFonts w:ascii="Calibri" w:eastAsia="Calibri" w:hAnsi="Calibri" w:cs="Calibri"/>
          <w:sz w:val="22"/>
          <w:szCs w:val="22"/>
        </w:rPr>
        <w:t xml:space="preserve"> and </w:t>
      </w:r>
      <w:sdt>
        <w:sdtPr>
          <w:rPr>
            <w:rFonts w:ascii="Calibri" w:eastAsia="Calibri" w:hAnsi="Calibri" w:cs="Calibri"/>
            <w:sz w:val="22"/>
            <w:szCs w:val="22"/>
          </w:rPr>
          <w:tag w:val="goog_rdk_263"/>
          <w:id w:val="-1135877942"/>
        </w:sdtPr>
        <w:sdtContent>
          <w:r>
            <w:rPr>
              <w:rFonts w:ascii="Calibri" w:eastAsia="Calibri" w:hAnsi="Calibri" w:cs="Calibri"/>
              <w:sz w:val="22"/>
              <w:szCs w:val="22"/>
            </w:rPr>
            <w:t>2B</w:t>
          </w:r>
        </w:sdtContent>
      </w:sdt>
      <w:r>
        <w:rPr>
          <w:rFonts w:ascii="Calibri" w:eastAsia="Calibri" w:hAnsi="Calibri" w:cs="Calibri"/>
          <w:sz w:val="22"/>
          <w:szCs w:val="22"/>
        </w:rPr>
        <w:t xml:space="preserve">), including and travel, lodging and per diems of the implementation team, with consideration of multiple locations of implementation. The estimated number of trips are five two-days trips for each Hromada, but can vary depending on the work plan for each Hromada that will be approved as a part of each individual call-off. </w:t>
      </w:r>
    </w:p>
    <w:p w14:paraId="45D9C5A1" w14:textId="77777777" w:rsidR="001F1CA7" w:rsidRDefault="001F1CA7">
      <w:pPr>
        <w:jc w:val="both"/>
        <w:rPr>
          <w:rFonts w:ascii="Calibri" w:eastAsia="Calibri" w:hAnsi="Calibri" w:cs="Calibri"/>
          <w:sz w:val="22"/>
          <w:szCs w:val="22"/>
        </w:rPr>
      </w:pPr>
    </w:p>
    <w:p w14:paraId="45D9C5A2" w14:textId="77777777" w:rsidR="001F1CA7" w:rsidRPr="00E01FFB" w:rsidRDefault="00000000">
      <w:pPr>
        <w:pStyle w:val="Heading2"/>
        <w:keepNext w:val="0"/>
        <w:numPr>
          <w:ilvl w:val="1"/>
          <w:numId w:val="2"/>
        </w:numPr>
        <w:rPr>
          <w:rFonts w:asciiTheme="minorHAnsi" w:hAnsiTheme="minorHAnsi" w:cstheme="minorHAnsi"/>
        </w:rPr>
      </w:pPr>
      <w:bookmarkStart w:id="42" w:name="_heading=h.dvdsf8pee77v" w:colFirst="0" w:colLast="0"/>
      <w:bookmarkEnd w:id="42"/>
      <w:r w:rsidRPr="00E01FFB">
        <w:rPr>
          <w:rFonts w:asciiTheme="minorHAnsi" w:hAnsiTheme="minorHAnsi" w:cstheme="minorHAnsi"/>
        </w:rPr>
        <w:t>Documentation</w:t>
      </w:r>
    </w:p>
    <w:p w14:paraId="45D9C5A3" w14:textId="77777777" w:rsidR="001F1CA7" w:rsidRDefault="00000000">
      <w:pPr>
        <w:rPr>
          <w:rFonts w:ascii="Calibri" w:eastAsia="Calibri" w:hAnsi="Calibri" w:cs="Calibri"/>
          <w:sz w:val="22"/>
          <w:szCs w:val="22"/>
        </w:rPr>
      </w:pPr>
      <w:r>
        <w:rPr>
          <w:rFonts w:ascii="Calibri" w:eastAsia="Calibri" w:hAnsi="Calibri" w:cs="Calibri"/>
          <w:sz w:val="22"/>
          <w:szCs w:val="22"/>
        </w:rPr>
        <w:t>The Contractor is responsible for the:</w:t>
      </w:r>
    </w:p>
    <w:p w14:paraId="45D9C5A4" w14:textId="170E84DE" w:rsidR="001F1CA7" w:rsidRPr="003125E6" w:rsidRDefault="00000000">
      <w:pPr>
        <w:keepNext/>
        <w:numPr>
          <w:ilvl w:val="0"/>
          <w:numId w:val="13"/>
        </w:numPr>
        <w:pBdr>
          <w:top w:val="nil"/>
          <w:left w:val="nil"/>
          <w:bottom w:val="nil"/>
          <w:right w:val="nil"/>
          <w:between w:val="nil"/>
        </w:pBdr>
        <w:spacing w:before="120" w:line="259" w:lineRule="auto"/>
        <w:rPr>
          <w:rFonts w:ascii="Calibri" w:eastAsia="Calibri" w:hAnsi="Calibri" w:cs="Calibri"/>
          <w:color w:val="000000"/>
          <w:sz w:val="22"/>
          <w:szCs w:val="22"/>
        </w:rPr>
      </w:pPr>
      <w:r w:rsidRPr="003125E6">
        <w:rPr>
          <w:rFonts w:ascii="Calibri" w:eastAsia="Calibri" w:hAnsi="Calibri" w:cs="Calibri"/>
          <w:color w:val="000000"/>
          <w:sz w:val="22"/>
          <w:szCs w:val="22"/>
        </w:rPr>
        <w:t xml:space="preserve">providing the recipient with all relevant documentation, data collected and analysed, maps, protocols </w:t>
      </w:r>
      <w:sdt>
        <w:sdtPr>
          <w:tag w:val="goog_rdk_264"/>
          <w:id w:val="525526650"/>
        </w:sdtPr>
        <w:sdtContent/>
      </w:sdt>
      <w:sdt>
        <w:sdtPr>
          <w:tag w:val="goog_rdk_265"/>
          <w:id w:val="1007173434"/>
        </w:sdtPr>
        <w:sdtContent/>
      </w:sdt>
      <w:r w:rsidRPr="003125E6">
        <w:rPr>
          <w:rFonts w:ascii="Calibri" w:eastAsia="Calibri" w:hAnsi="Calibri" w:cs="Calibri"/>
          <w:color w:val="000000"/>
          <w:sz w:val="22"/>
          <w:szCs w:val="22"/>
        </w:rPr>
        <w:t xml:space="preserve">and reports, as </w:t>
      </w:r>
      <w:r w:rsidRPr="003125E6">
        <w:rPr>
          <w:rFonts w:ascii="Calibri" w:eastAsia="Calibri" w:hAnsi="Calibri" w:cs="Calibri"/>
          <w:sz w:val="22"/>
          <w:szCs w:val="22"/>
        </w:rPr>
        <w:t>well as the developed planning document (Development Strategy or Concept</w:t>
      </w:r>
      <w:sdt>
        <w:sdtPr>
          <w:tag w:val="goog_rdk_267"/>
          <w:id w:val="-519779825"/>
        </w:sdtPr>
        <w:sdtContent>
          <w:r w:rsidRPr="003125E6">
            <w:rPr>
              <w:rFonts w:ascii="Calibri" w:eastAsia="Calibri" w:hAnsi="Calibri" w:cs="Calibri"/>
              <w:sz w:val="22"/>
              <w:szCs w:val="22"/>
            </w:rPr>
            <w:t xml:space="preserve"> of Integrated Development </w:t>
          </w:r>
        </w:sdtContent>
      </w:sdt>
      <w:r w:rsidRPr="003125E6">
        <w:rPr>
          <w:rFonts w:ascii="Calibri" w:eastAsia="Calibri" w:hAnsi="Calibri" w:cs="Calibri"/>
          <w:sz w:val="22"/>
          <w:szCs w:val="22"/>
        </w:rPr>
        <w:t>)</w:t>
      </w:r>
      <w:r w:rsidRPr="003125E6">
        <w:rPr>
          <w:rFonts w:ascii="Calibri" w:eastAsia="Calibri" w:hAnsi="Calibri" w:cs="Calibri"/>
          <w:color w:val="000000"/>
          <w:sz w:val="22"/>
          <w:szCs w:val="22"/>
        </w:rPr>
        <w:t xml:space="preserve">, considering all the requirements indicated by relevant Ukrainian legislation. </w:t>
      </w:r>
    </w:p>
    <w:p w14:paraId="45D9C5A5" w14:textId="77777777" w:rsidR="001F1CA7" w:rsidRDefault="00000000">
      <w:pPr>
        <w:keepNext/>
        <w:numPr>
          <w:ilvl w:val="0"/>
          <w:numId w:val="13"/>
        </w:numPr>
        <w:pBdr>
          <w:top w:val="nil"/>
          <w:left w:val="nil"/>
          <w:bottom w:val="nil"/>
          <w:right w:val="nil"/>
          <w:between w:val="nil"/>
        </w:pBdr>
        <w:spacing w:line="259" w:lineRule="auto"/>
        <w:rPr>
          <w:rFonts w:ascii="Calibri" w:eastAsia="Calibri" w:hAnsi="Calibri" w:cs="Calibri"/>
          <w:color w:val="000000"/>
          <w:sz w:val="22"/>
          <w:szCs w:val="22"/>
        </w:rPr>
      </w:pPr>
      <w:r>
        <w:rPr>
          <w:rFonts w:ascii="Calibri" w:eastAsia="Calibri" w:hAnsi="Calibri" w:cs="Calibri"/>
          <w:color w:val="000000"/>
          <w:sz w:val="22"/>
          <w:szCs w:val="22"/>
        </w:rPr>
        <w:t>providing SALAR-I with relevant documentation and reports related to the assignment.</w:t>
      </w:r>
    </w:p>
    <w:p w14:paraId="45D9C5A6" w14:textId="77777777" w:rsidR="001F1CA7" w:rsidRPr="00E01FFB" w:rsidRDefault="001F1CA7">
      <w:pPr>
        <w:keepNext/>
        <w:pBdr>
          <w:top w:val="nil"/>
          <w:left w:val="nil"/>
          <w:bottom w:val="nil"/>
          <w:right w:val="nil"/>
          <w:between w:val="nil"/>
        </w:pBdr>
        <w:spacing w:after="120" w:line="259" w:lineRule="auto"/>
        <w:ind w:left="720"/>
        <w:rPr>
          <w:rFonts w:asciiTheme="minorHAnsi" w:eastAsia="Verdana" w:hAnsiTheme="minorHAnsi" w:cstheme="minorHAnsi"/>
          <w:color w:val="000000"/>
          <w:sz w:val="18"/>
          <w:szCs w:val="18"/>
        </w:rPr>
      </w:pPr>
    </w:p>
    <w:p w14:paraId="45D9C5A7" w14:textId="77777777" w:rsidR="001F1CA7" w:rsidRPr="00E01FFB" w:rsidRDefault="00000000">
      <w:pPr>
        <w:pStyle w:val="Heading2"/>
        <w:keepNext w:val="0"/>
        <w:numPr>
          <w:ilvl w:val="1"/>
          <w:numId w:val="2"/>
        </w:numPr>
        <w:rPr>
          <w:rFonts w:asciiTheme="minorHAnsi" w:hAnsiTheme="minorHAnsi" w:cstheme="minorHAnsi"/>
        </w:rPr>
      </w:pPr>
      <w:bookmarkStart w:id="43" w:name="_heading=h.bw79lbmdmzjy" w:colFirst="0" w:colLast="0"/>
      <w:bookmarkEnd w:id="43"/>
      <w:r w:rsidRPr="00E01FFB">
        <w:rPr>
          <w:rFonts w:asciiTheme="minorHAnsi" w:hAnsiTheme="minorHAnsi" w:cstheme="minorHAnsi"/>
        </w:rPr>
        <w:t>Social considerations</w:t>
      </w:r>
    </w:p>
    <w:p w14:paraId="45D9C5A8" w14:textId="77777777" w:rsidR="001F1CA7" w:rsidRDefault="00000000">
      <w:pPr>
        <w:widowControl w:val="0"/>
        <w:rPr>
          <w:rFonts w:ascii="Calibri" w:eastAsia="Calibri" w:hAnsi="Calibri" w:cs="Calibri"/>
          <w:sz w:val="22"/>
          <w:szCs w:val="22"/>
        </w:rPr>
      </w:pPr>
      <w:r>
        <w:rPr>
          <w:rFonts w:ascii="Calibri" w:eastAsia="Calibri" w:hAnsi="Calibri" w:cs="Calibri"/>
          <w:sz w:val="22"/>
          <w:szCs w:val="22"/>
        </w:rPr>
        <w:t>The Contractor must comply with the law regarding minimum wages (or the equivalent) in the country where the Contractor’s services are produces as well as in Ukraine.</w:t>
      </w:r>
      <w:r>
        <w:rPr>
          <w:rFonts w:ascii="Calibri" w:eastAsia="Calibri" w:hAnsi="Calibri" w:cs="Calibri"/>
          <w:sz w:val="22"/>
          <w:szCs w:val="22"/>
        </w:rPr>
        <w:br/>
      </w:r>
    </w:p>
    <w:p w14:paraId="45D9C5A9" w14:textId="77777777" w:rsidR="001F1CA7" w:rsidRPr="00E01FFB" w:rsidRDefault="00000000">
      <w:pPr>
        <w:pStyle w:val="Heading2"/>
        <w:keepNext w:val="0"/>
        <w:numPr>
          <w:ilvl w:val="1"/>
          <w:numId w:val="2"/>
        </w:numPr>
        <w:rPr>
          <w:rFonts w:asciiTheme="minorHAnsi" w:hAnsiTheme="minorHAnsi" w:cstheme="minorHAnsi"/>
        </w:rPr>
      </w:pPr>
      <w:bookmarkStart w:id="44" w:name="_heading=h.z1ad5f9x19ht" w:colFirst="0" w:colLast="0"/>
      <w:bookmarkEnd w:id="44"/>
      <w:r w:rsidRPr="00E01FFB">
        <w:rPr>
          <w:rFonts w:asciiTheme="minorHAnsi" w:hAnsiTheme="minorHAnsi" w:cstheme="minorHAnsi"/>
        </w:rPr>
        <w:t>Code of conduct</w:t>
      </w:r>
    </w:p>
    <w:p w14:paraId="45D9C5AA" w14:textId="77777777" w:rsidR="001F1CA7" w:rsidRDefault="00000000">
      <w:pPr>
        <w:widowControl w:val="0"/>
        <w:jc w:val="both"/>
        <w:rPr>
          <w:rFonts w:ascii="Calibri" w:eastAsia="Calibri" w:hAnsi="Calibri" w:cs="Calibri"/>
          <w:sz w:val="22"/>
          <w:szCs w:val="22"/>
        </w:rPr>
      </w:pPr>
      <w:bookmarkStart w:id="45" w:name="_heading=h.dhfiyppzmihf" w:colFirst="0" w:colLast="0"/>
      <w:bookmarkEnd w:id="45"/>
      <w:r>
        <w:rPr>
          <w:rFonts w:ascii="Calibri" w:eastAsia="Calibri" w:hAnsi="Calibri" w:cs="Calibri"/>
          <w:sz w:val="22"/>
          <w:szCs w:val="22"/>
        </w:rPr>
        <w:t xml:space="preserve">The Contractor must act in line with all laws, policies and ethics of Ukraine. If Ukrainian law is less stringent than SALAR International’s Code of Conduct (attached in Appendix 3), then the Code of Conduct shall be followed. </w:t>
      </w:r>
    </w:p>
    <w:p w14:paraId="45D9C5AB" w14:textId="77777777" w:rsidR="001F1CA7" w:rsidRDefault="00000000">
      <w:pPr>
        <w:widowControl w:val="0"/>
        <w:numPr>
          <w:ilvl w:val="0"/>
          <w:numId w:val="2"/>
        </w:numPr>
        <w:spacing w:before="240" w:line="259" w:lineRule="auto"/>
        <w:jc w:val="both"/>
        <w:rPr>
          <w:rFonts w:ascii="Calibri" w:eastAsia="Calibri" w:hAnsi="Calibri" w:cs="Calibri"/>
          <w:sz w:val="32"/>
          <w:szCs w:val="32"/>
        </w:rPr>
      </w:pPr>
      <w:bookmarkStart w:id="46" w:name="_heading=h.7kyhdhw6mx4c" w:colFirst="0" w:colLast="0"/>
      <w:bookmarkEnd w:id="46"/>
      <w:r>
        <w:rPr>
          <w:rFonts w:ascii="Calibri" w:eastAsia="Calibri" w:hAnsi="Calibri" w:cs="Calibri"/>
          <w:sz w:val="32"/>
          <w:szCs w:val="32"/>
        </w:rPr>
        <w:t>Evaluation of tenders</w:t>
      </w:r>
    </w:p>
    <w:p w14:paraId="45D9C5AC" w14:textId="77777777" w:rsidR="001F1CA7" w:rsidRDefault="00000000">
      <w:pPr>
        <w:widowControl w:val="0"/>
        <w:spacing w:before="120" w:after="120" w:line="259" w:lineRule="auto"/>
        <w:jc w:val="both"/>
        <w:rPr>
          <w:rFonts w:ascii="Calibri" w:eastAsia="Calibri" w:hAnsi="Calibri" w:cs="Calibri"/>
          <w:sz w:val="22"/>
          <w:szCs w:val="22"/>
        </w:rPr>
      </w:pPr>
      <w:r>
        <w:rPr>
          <w:rFonts w:ascii="Calibri" w:eastAsia="Calibri" w:hAnsi="Calibri" w:cs="Calibri"/>
          <w:sz w:val="22"/>
          <w:szCs w:val="22"/>
        </w:rPr>
        <w:t xml:space="preserve">All tenders that meet qualification criteria will be evaluated according to the evaluation criteria described below. </w:t>
      </w:r>
    </w:p>
    <w:p w14:paraId="45D9C5AD" w14:textId="4C43CAC8" w:rsidR="001F1CA7" w:rsidRDefault="00693132">
      <w:pPr>
        <w:keepNext/>
        <w:spacing w:before="120" w:after="120" w:line="259" w:lineRule="auto"/>
        <w:rPr>
          <w:rFonts w:ascii="Calibri" w:eastAsia="Calibri" w:hAnsi="Calibri" w:cs="Calibri"/>
          <w:sz w:val="22"/>
          <w:szCs w:val="22"/>
        </w:rPr>
      </w:pPr>
      <w:r>
        <w:rPr>
          <w:rFonts w:ascii="Calibri" w:eastAsia="Calibri" w:hAnsi="Calibri" w:cs="Calibri"/>
          <w:sz w:val="22"/>
          <w:szCs w:val="22"/>
        </w:rPr>
        <w:t>A</w:t>
      </w:r>
      <w:r w:rsidR="00000000">
        <w:rPr>
          <w:rFonts w:ascii="Calibri" w:eastAsia="Calibri" w:hAnsi="Calibri" w:cs="Calibri"/>
          <w:sz w:val="22"/>
          <w:szCs w:val="22"/>
        </w:rPr>
        <w:t xml:space="preserve">s a result, not more than </w:t>
      </w:r>
      <w:sdt>
        <w:sdtPr>
          <w:tag w:val="goog_rdk_268"/>
          <w:id w:val="-52319793"/>
        </w:sdtPr>
        <w:sdtContent>
          <w:r w:rsidR="00000000">
            <w:rPr>
              <w:rFonts w:ascii="Calibri" w:eastAsia="Calibri" w:hAnsi="Calibri" w:cs="Calibri"/>
              <w:sz w:val="22"/>
              <w:szCs w:val="22"/>
            </w:rPr>
            <w:t>three</w:t>
          </w:r>
        </w:sdtContent>
      </w:sdt>
      <w:r w:rsidR="00000000">
        <w:rPr>
          <w:rFonts w:ascii="Calibri" w:eastAsia="Calibri" w:hAnsi="Calibri" w:cs="Calibri"/>
          <w:sz w:val="22"/>
          <w:szCs w:val="22"/>
        </w:rPr>
        <w:t xml:space="preserve"> companies</w:t>
      </w:r>
      <w:r w:rsidR="00957747">
        <w:rPr>
          <w:rFonts w:ascii="Calibri" w:eastAsia="Calibri" w:hAnsi="Calibri" w:cs="Calibri"/>
          <w:sz w:val="22"/>
          <w:szCs w:val="22"/>
        </w:rPr>
        <w:t>/organisations/collectives of experts/experts</w:t>
      </w:r>
      <w:r w:rsidR="00000000">
        <w:rPr>
          <w:rFonts w:ascii="Calibri" w:eastAsia="Calibri" w:hAnsi="Calibri" w:cs="Calibri"/>
          <w:sz w:val="22"/>
          <w:szCs w:val="22"/>
        </w:rPr>
        <w:t xml:space="preserve"> will be chosen with relevant ranking (first second </w:t>
      </w:r>
      <w:sdt>
        <w:sdtPr>
          <w:tag w:val="goog_rdk_272"/>
          <w:id w:val="1018279145"/>
        </w:sdtPr>
        <w:sdtContent>
          <w:r w:rsidR="00000000">
            <w:rPr>
              <w:rFonts w:ascii="Calibri" w:eastAsia="Calibri" w:hAnsi="Calibri" w:cs="Calibri"/>
              <w:sz w:val="22"/>
              <w:szCs w:val="22"/>
            </w:rPr>
            <w:t xml:space="preserve">and the third </w:t>
          </w:r>
        </w:sdtContent>
      </w:sdt>
      <w:r w:rsidR="00000000">
        <w:rPr>
          <w:rFonts w:ascii="Calibri" w:eastAsia="Calibri" w:hAnsi="Calibri" w:cs="Calibri"/>
          <w:sz w:val="22"/>
          <w:szCs w:val="22"/>
        </w:rPr>
        <w:t xml:space="preserve">place awarded during evaluation) for each of </w:t>
      </w:r>
      <w:r w:rsidR="00000000">
        <w:rPr>
          <w:rFonts w:ascii="Calibri" w:eastAsia="Calibri" w:hAnsi="Calibri" w:cs="Calibri"/>
          <w:sz w:val="22"/>
          <w:szCs w:val="22"/>
        </w:rPr>
        <w:lastRenderedPageBreak/>
        <w:t xml:space="preserve">lot. </w:t>
      </w:r>
      <w:r w:rsidR="00000000">
        <w:rPr>
          <w:rFonts w:ascii="Calibri" w:eastAsia="Calibri" w:hAnsi="Calibri" w:cs="Calibri"/>
          <w:sz w:val="22"/>
          <w:szCs w:val="22"/>
        </w:rPr>
        <w:br/>
      </w:r>
    </w:p>
    <w:p w14:paraId="45D9C5AE" w14:textId="77777777" w:rsidR="001F1CA7" w:rsidRDefault="00000000">
      <w:pPr>
        <w:pStyle w:val="Heading2"/>
        <w:keepNext w:val="0"/>
        <w:numPr>
          <w:ilvl w:val="1"/>
          <w:numId w:val="2"/>
        </w:numPr>
        <w:rPr>
          <w:rFonts w:ascii="Calibri" w:eastAsia="Calibri" w:hAnsi="Calibri" w:cs="Calibri"/>
        </w:rPr>
      </w:pPr>
      <w:bookmarkStart w:id="47" w:name="_heading=h.7sm6tow3hrjy" w:colFirst="0" w:colLast="0"/>
      <w:bookmarkEnd w:id="47"/>
      <w:r>
        <w:rPr>
          <w:rFonts w:ascii="Calibri" w:eastAsia="Calibri" w:hAnsi="Calibri" w:cs="Calibri"/>
        </w:rPr>
        <w:t xml:space="preserve">Evaluation Criteria </w:t>
      </w:r>
    </w:p>
    <w:p w14:paraId="45D9C5AF" w14:textId="77777777" w:rsidR="001F1CA7" w:rsidRPr="002D285B" w:rsidRDefault="00000000">
      <w:pPr>
        <w:widowControl w:val="0"/>
        <w:spacing w:before="120" w:after="120" w:line="259" w:lineRule="auto"/>
        <w:jc w:val="both"/>
        <w:rPr>
          <w:rFonts w:ascii="Calibri" w:eastAsia="Calibri" w:hAnsi="Calibri" w:cs="Calibri"/>
          <w:sz w:val="22"/>
          <w:szCs w:val="22"/>
        </w:rPr>
      </w:pPr>
      <w:r w:rsidRPr="002D285B">
        <w:rPr>
          <w:rFonts w:ascii="Calibri" w:eastAsia="Calibri" w:hAnsi="Calibri" w:cs="Calibri"/>
          <w:sz w:val="22"/>
          <w:szCs w:val="22"/>
        </w:rPr>
        <w:t xml:space="preserve">Evaluation of proposals </w:t>
      </w:r>
      <w:sdt>
        <w:sdtPr>
          <w:tag w:val="goog_rdk_273"/>
          <w:id w:val="-1161999142"/>
        </w:sdtPr>
        <w:sdtContent/>
      </w:sdt>
      <w:sdt>
        <w:sdtPr>
          <w:tag w:val="goog_rdk_274"/>
          <w:id w:val="-1539736432"/>
        </w:sdtPr>
        <w:sdtContent/>
      </w:sdt>
      <w:r w:rsidRPr="002D285B">
        <w:rPr>
          <w:rFonts w:ascii="Calibri" w:eastAsia="Calibri" w:hAnsi="Calibri" w:cs="Calibri"/>
          <w:sz w:val="22"/>
          <w:szCs w:val="22"/>
        </w:rPr>
        <w:t>will be made due to the following criteria:</w:t>
      </w:r>
    </w:p>
    <w:sdt>
      <w:sdtPr>
        <w:tag w:val="goog_rdk_279"/>
        <w:id w:val="1357303584"/>
      </w:sdtPr>
      <w:sdtContent>
        <w:p w14:paraId="45D9C5B0" w14:textId="77777777" w:rsidR="001F1CA7" w:rsidRPr="00E70FC4" w:rsidRDefault="00000000">
          <w:pPr>
            <w:pBdr>
              <w:top w:val="nil"/>
              <w:left w:val="nil"/>
              <w:bottom w:val="nil"/>
              <w:right w:val="nil"/>
              <w:between w:val="nil"/>
            </w:pBdr>
            <w:spacing w:before="60" w:after="200" w:line="264" w:lineRule="auto"/>
            <w:rPr>
              <w:rFonts w:ascii="Calibri" w:eastAsia="Calibri" w:hAnsi="Calibri" w:cs="Calibri"/>
              <w:color w:val="000000"/>
              <w:sz w:val="22"/>
              <w:szCs w:val="22"/>
            </w:rPr>
          </w:pPr>
          <w:sdt>
            <w:sdtPr>
              <w:tag w:val="goog_rdk_276"/>
              <w:id w:val="1691716238"/>
            </w:sdtPr>
            <w:sdtContent>
              <w:sdt>
                <w:sdtPr>
                  <w:tag w:val="goog_rdk_277"/>
                  <w:id w:val="-436605136"/>
                </w:sdtPr>
                <w:sdtContent>
                  <w:r w:rsidRPr="002D285B">
                    <w:rPr>
                      <w:rFonts w:ascii="Calibri" w:eastAsia="Calibri" w:hAnsi="Calibri" w:cs="Calibri"/>
                      <w:sz w:val="22"/>
                      <w:szCs w:val="22"/>
                    </w:rPr>
                    <w:t>For Lot A:</w:t>
                  </w:r>
                </w:sdtContent>
              </w:sdt>
            </w:sdtContent>
          </w:sdt>
          <w:sdt>
            <w:sdtPr>
              <w:tag w:val="goog_rdk_278"/>
              <w:id w:val="-697691938"/>
            </w:sdtPr>
            <w:sdtContent/>
          </w:sdt>
        </w:p>
      </w:sdtContent>
    </w:sdt>
    <w:tbl>
      <w:tblPr>
        <w:tblStyle w:val="a4"/>
        <w:tblpPr w:leftFromText="141" w:rightFromText="141" w:vertAnchor="text" w:tblpY="34"/>
        <w:tblW w:w="9214" w:type="dxa"/>
        <w:tblBorders>
          <w:insideH w:val="single" w:sz="4" w:space="0" w:color="D9D9D9"/>
          <w:insideV w:val="single" w:sz="4" w:space="0" w:color="F79646"/>
        </w:tblBorders>
        <w:tblLayout w:type="fixed"/>
        <w:tblLook w:val="0400" w:firstRow="0" w:lastRow="0" w:firstColumn="0" w:lastColumn="0" w:noHBand="0" w:noVBand="1"/>
      </w:tblPr>
      <w:tblGrid>
        <w:gridCol w:w="6379"/>
        <w:gridCol w:w="2835"/>
      </w:tblGrid>
      <w:sdt>
        <w:sdtPr>
          <w:tag w:val="goog_rdk_280"/>
          <w:id w:val="1993518344"/>
        </w:sdtPr>
        <w:sdtContent>
          <w:tr w:rsidR="001F1CA7" w:rsidRPr="002D285B" w14:paraId="45D9C5B3" w14:textId="77777777" w:rsidTr="00E70FC4">
            <w:tc>
              <w:tcPr>
                <w:tcW w:w="6379" w:type="dxa"/>
                <w:tcBorders>
                  <w:bottom w:val="single" w:sz="12" w:space="0" w:color="A5A5A5"/>
                  <w:right w:val="single" w:sz="4" w:space="0" w:color="A5A5A5"/>
                </w:tcBorders>
                <w:shd w:val="clear" w:color="auto" w:fill="auto"/>
                <w:vAlign w:val="center"/>
              </w:tcPr>
              <w:p w14:paraId="45D9C5B1" w14:textId="77777777" w:rsidR="001F1CA7" w:rsidRPr="002D285B" w:rsidRDefault="00000000">
                <w:pPr>
                  <w:widowControl w:val="0"/>
                  <w:spacing w:before="40" w:after="40"/>
                  <w:jc w:val="right"/>
                  <w:rPr>
                    <w:rFonts w:ascii="Calibri" w:eastAsia="Calibri" w:hAnsi="Calibri" w:cs="Calibri"/>
                    <w:color w:val="999999"/>
                  </w:rPr>
                </w:pPr>
                <w:r w:rsidRPr="002D285B">
                  <w:rPr>
                    <w:rFonts w:ascii="Calibri" w:eastAsia="Calibri" w:hAnsi="Calibri" w:cs="Calibri"/>
                    <w:color w:val="999999"/>
                  </w:rPr>
                  <w:t xml:space="preserve">Quality criteria </w:t>
                </w:r>
              </w:p>
            </w:tc>
            <w:tc>
              <w:tcPr>
                <w:tcW w:w="2835" w:type="dxa"/>
                <w:tcBorders>
                  <w:left w:val="single" w:sz="4" w:space="0" w:color="A5A5A5"/>
                  <w:bottom w:val="single" w:sz="12" w:space="0" w:color="A5A5A5"/>
                </w:tcBorders>
                <w:shd w:val="clear" w:color="auto" w:fill="auto"/>
                <w:vAlign w:val="center"/>
              </w:tcPr>
              <w:p w14:paraId="45D9C5B2" w14:textId="77777777" w:rsidR="001F1CA7" w:rsidRPr="002D285B" w:rsidRDefault="00000000">
                <w:pPr>
                  <w:widowControl w:val="0"/>
                  <w:spacing w:before="40" w:after="40"/>
                  <w:rPr>
                    <w:rFonts w:ascii="Calibri" w:eastAsia="Calibri" w:hAnsi="Calibri" w:cs="Calibri"/>
                    <w:color w:val="000000"/>
                  </w:rPr>
                </w:pPr>
                <w:r w:rsidRPr="002D285B">
                  <w:rPr>
                    <w:rFonts w:ascii="Calibri" w:eastAsia="Calibri" w:hAnsi="Calibri" w:cs="Calibri"/>
                    <w:color w:val="999999"/>
                  </w:rPr>
                  <w:t>Maximum deduction</w:t>
                </w:r>
              </w:p>
            </w:tc>
          </w:tr>
        </w:sdtContent>
      </w:sdt>
      <w:tr w:rsidR="001F1CA7" w:rsidRPr="002D285B" w14:paraId="45D9C5B8" w14:textId="77777777">
        <w:tc>
          <w:tcPr>
            <w:tcW w:w="6379" w:type="dxa"/>
            <w:tcBorders>
              <w:top w:val="single" w:sz="4" w:space="0" w:color="D9D9D9"/>
              <w:bottom w:val="single" w:sz="4" w:space="0" w:color="D9D9D9"/>
              <w:right w:val="single" w:sz="4" w:space="0" w:color="A5A5A5"/>
            </w:tcBorders>
            <w:shd w:val="clear" w:color="auto" w:fill="auto"/>
          </w:tcPr>
          <w:sdt>
            <w:sdtPr>
              <w:tag w:val="goog_rdk_282"/>
              <w:id w:val="-414479440"/>
            </w:sdtPr>
            <w:sdtContent>
              <w:p w14:paraId="45D9C5B4" w14:textId="77777777" w:rsidR="001F1CA7" w:rsidRPr="002D285B" w:rsidRDefault="00000000">
                <w:pPr>
                  <w:keepNext/>
                  <w:widowControl w:val="0"/>
                  <w:numPr>
                    <w:ilvl w:val="0"/>
                    <w:numId w:val="5"/>
                  </w:numPr>
                  <w:pBdr>
                    <w:top w:val="nil"/>
                    <w:left w:val="nil"/>
                    <w:bottom w:val="nil"/>
                    <w:right w:val="nil"/>
                    <w:between w:val="nil"/>
                  </w:pBdr>
                  <w:spacing w:before="40" w:after="40" w:line="259" w:lineRule="auto"/>
                  <w:rPr>
                    <w:rFonts w:ascii="Calibri" w:eastAsia="Calibri" w:hAnsi="Calibri" w:cs="Calibri"/>
                    <w:color w:val="000000"/>
                    <w:sz w:val="22"/>
                    <w:szCs w:val="22"/>
                  </w:rPr>
                </w:pPr>
                <w:sdt>
                  <w:sdtPr>
                    <w:tag w:val="goog_rdk_281"/>
                    <w:id w:val="2018958360"/>
                  </w:sdtPr>
                  <w:sdtContent>
                    <w:r w:rsidRPr="002D285B">
                      <w:rPr>
                        <w:rFonts w:ascii="Calibri" w:eastAsia="Calibri" w:hAnsi="Calibri" w:cs="Calibri"/>
                        <w:color w:val="000000"/>
                        <w:sz w:val="22"/>
                        <w:szCs w:val="22"/>
                      </w:rPr>
                      <w:t>Tenderer’s capacity to implement the assignment, based on their operational and strategic approach, crisis management procedures, and qualifications of the proposed team.</w:t>
                    </w:r>
                  </w:sdtContent>
                </w:sdt>
              </w:p>
            </w:sdtContent>
          </w:sdt>
        </w:tc>
        <w:tc>
          <w:tcPr>
            <w:tcW w:w="2835" w:type="dxa"/>
            <w:tcBorders>
              <w:top w:val="single" w:sz="4" w:space="0" w:color="D9D9D9"/>
              <w:left w:val="single" w:sz="4" w:space="0" w:color="A5A5A5"/>
              <w:bottom w:val="single" w:sz="4" w:space="0" w:color="D9D9D9"/>
            </w:tcBorders>
            <w:shd w:val="clear" w:color="auto" w:fill="auto"/>
          </w:tcPr>
          <w:sdt>
            <w:sdtPr>
              <w:tag w:val="goog_rdk_284"/>
              <w:id w:val="2054891589"/>
            </w:sdtPr>
            <w:sdtContent>
              <w:p w14:paraId="45D9C5B5" w14:textId="77777777" w:rsidR="001F1CA7" w:rsidRPr="00E70FC4" w:rsidRDefault="00000000">
                <w:pPr>
                  <w:widowControl w:val="0"/>
                  <w:spacing w:before="40" w:after="40"/>
                  <w:rPr>
                    <w:rFonts w:ascii="Calibri" w:eastAsia="Calibri" w:hAnsi="Calibri" w:cs="Calibri"/>
                    <w:color w:val="333333"/>
                    <w:sz w:val="22"/>
                    <w:szCs w:val="22"/>
                  </w:rPr>
                </w:pPr>
                <w:sdt>
                  <w:sdtPr>
                    <w:tag w:val="goog_rdk_283"/>
                    <w:id w:val="1144324304"/>
                  </w:sdtPr>
                  <w:sdtContent>
                    <w:r w:rsidRPr="00E70FC4">
                      <w:rPr>
                        <w:rFonts w:ascii="Calibri" w:eastAsia="Calibri" w:hAnsi="Calibri" w:cs="Calibri"/>
                        <w:color w:val="333333"/>
                        <w:sz w:val="22"/>
                        <w:szCs w:val="22"/>
                      </w:rPr>
                      <w:t>6 000 €</w:t>
                    </w:r>
                  </w:sdtContent>
                </w:sdt>
              </w:p>
            </w:sdtContent>
          </w:sdt>
          <w:sdt>
            <w:sdtPr>
              <w:tag w:val="goog_rdk_286"/>
              <w:id w:val="878520891"/>
            </w:sdtPr>
            <w:sdtContent>
              <w:p w14:paraId="45D9C5B6" w14:textId="77777777" w:rsidR="001F1CA7" w:rsidRPr="00E70FC4" w:rsidRDefault="00000000">
                <w:pPr>
                  <w:widowControl w:val="0"/>
                  <w:spacing w:before="40" w:after="40"/>
                  <w:rPr>
                    <w:rFonts w:ascii="Calibri" w:eastAsia="Calibri" w:hAnsi="Calibri" w:cs="Calibri"/>
                    <w:color w:val="333333"/>
                    <w:sz w:val="22"/>
                    <w:szCs w:val="22"/>
                  </w:rPr>
                </w:pPr>
                <w:sdt>
                  <w:sdtPr>
                    <w:tag w:val="goog_rdk_285"/>
                    <w:id w:val="838577915"/>
                  </w:sdtPr>
                  <w:sdtContent/>
                </w:sdt>
              </w:p>
            </w:sdtContent>
          </w:sdt>
          <w:sdt>
            <w:sdtPr>
              <w:tag w:val="goog_rdk_288"/>
              <w:id w:val="-1227526093"/>
            </w:sdtPr>
            <w:sdtContent>
              <w:p w14:paraId="45D9C5B7" w14:textId="77777777" w:rsidR="001F1CA7" w:rsidRPr="00E70FC4" w:rsidRDefault="00000000">
                <w:pPr>
                  <w:widowControl w:val="0"/>
                  <w:spacing w:before="40" w:after="40"/>
                  <w:rPr>
                    <w:rFonts w:ascii="Calibri" w:eastAsia="Calibri" w:hAnsi="Calibri" w:cs="Calibri"/>
                    <w:color w:val="333333"/>
                    <w:sz w:val="22"/>
                    <w:szCs w:val="22"/>
                  </w:rPr>
                </w:pPr>
                <w:sdt>
                  <w:sdtPr>
                    <w:tag w:val="goog_rdk_287"/>
                    <w:id w:val="1652408451"/>
                  </w:sdtPr>
                  <w:sdtContent/>
                </w:sdt>
              </w:p>
            </w:sdtContent>
          </w:sdt>
        </w:tc>
      </w:tr>
      <w:tr w:rsidR="001F1CA7" w14:paraId="45D9C5BB" w14:textId="77777777">
        <w:tc>
          <w:tcPr>
            <w:tcW w:w="6379" w:type="dxa"/>
            <w:tcBorders>
              <w:top w:val="single" w:sz="4" w:space="0" w:color="D9D9D9"/>
              <w:bottom w:val="single" w:sz="4" w:space="0" w:color="D9D9D9"/>
              <w:right w:val="single" w:sz="4" w:space="0" w:color="A5A5A5"/>
            </w:tcBorders>
            <w:shd w:val="clear" w:color="auto" w:fill="auto"/>
          </w:tcPr>
          <w:sdt>
            <w:sdtPr>
              <w:tag w:val="goog_rdk_290"/>
              <w:id w:val="-2094465104"/>
            </w:sdtPr>
            <w:sdtContent>
              <w:p w14:paraId="45D9C5B9" w14:textId="77777777" w:rsidR="001F1CA7" w:rsidRPr="002D285B" w:rsidRDefault="00000000">
                <w:pPr>
                  <w:keepNext/>
                  <w:widowControl w:val="0"/>
                  <w:numPr>
                    <w:ilvl w:val="0"/>
                    <w:numId w:val="5"/>
                  </w:numPr>
                  <w:pBdr>
                    <w:top w:val="nil"/>
                    <w:left w:val="nil"/>
                    <w:bottom w:val="nil"/>
                    <w:right w:val="nil"/>
                    <w:between w:val="nil"/>
                  </w:pBdr>
                  <w:spacing w:before="40" w:after="40" w:line="259" w:lineRule="auto"/>
                  <w:rPr>
                    <w:rFonts w:ascii="Calibri" w:eastAsia="Calibri" w:hAnsi="Calibri" w:cs="Calibri"/>
                    <w:color w:val="000000"/>
                    <w:sz w:val="22"/>
                    <w:szCs w:val="22"/>
                  </w:rPr>
                </w:pPr>
                <w:sdt>
                  <w:sdtPr>
                    <w:tag w:val="goog_rdk_289"/>
                    <w:id w:val="-1068799263"/>
                  </w:sdtPr>
                  <w:sdtContent>
                    <w:r w:rsidRPr="002D285B">
                      <w:rPr>
                        <w:rFonts w:ascii="Calibri" w:eastAsia="Calibri" w:hAnsi="Calibri" w:cs="Calibri"/>
                        <w:color w:val="000000"/>
                        <w:sz w:val="22"/>
                        <w:szCs w:val="22"/>
                      </w:rPr>
                      <w:t>References, to evaluate the tenders relevant performance for the assignment,  reliability, quality and flexibility. The references will also be used to confirm the tenderer’s descriptions of the criteria above (A)</w:t>
                    </w:r>
                  </w:sdtContent>
                </w:sdt>
              </w:p>
            </w:sdtContent>
          </w:sdt>
        </w:tc>
        <w:tc>
          <w:tcPr>
            <w:tcW w:w="2835" w:type="dxa"/>
            <w:tcBorders>
              <w:top w:val="single" w:sz="4" w:space="0" w:color="D9D9D9"/>
              <w:left w:val="single" w:sz="4" w:space="0" w:color="A5A5A5"/>
              <w:bottom w:val="single" w:sz="4" w:space="0" w:color="D9D9D9"/>
            </w:tcBorders>
            <w:shd w:val="clear" w:color="auto" w:fill="auto"/>
          </w:tcPr>
          <w:sdt>
            <w:sdtPr>
              <w:tag w:val="goog_rdk_293"/>
              <w:id w:val="1509176426"/>
            </w:sdtPr>
            <w:sdtContent>
              <w:p w14:paraId="45D9C5BA" w14:textId="77777777" w:rsidR="001F1CA7" w:rsidRPr="00E70FC4" w:rsidRDefault="00000000">
                <w:pPr>
                  <w:widowControl w:val="0"/>
                  <w:spacing w:before="40" w:after="40"/>
                  <w:rPr>
                    <w:rFonts w:ascii="Calibri" w:eastAsia="Calibri" w:hAnsi="Calibri" w:cs="Calibri"/>
                    <w:color w:val="333333"/>
                    <w:sz w:val="22"/>
                    <w:szCs w:val="22"/>
                  </w:rPr>
                </w:pPr>
                <w:sdt>
                  <w:sdtPr>
                    <w:tag w:val="goog_rdk_291"/>
                    <w:id w:val="2139061194"/>
                  </w:sdtPr>
                  <w:sdtContent>
                    <w:r w:rsidRPr="00E70FC4">
                      <w:rPr>
                        <w:rFonts w:ascii="Calibri" w:eastAsia="Calibri" w:hAnsi="Calibri" w:cs="Calibri"/>
                        <w:color w:val="333333"/>
                        <w:sz w:val="22"/>
                        <w:szCs w:val="22"/>
                      </w:rPr>
                      <w:t>6 000 €</w:t>
                    </w:r>
                  </w:sdtContent>
                </w:sdt>
                <w:sdt>
                  <w:sdtPr>
                    <w:tag w:val="goog_rdk_292"/>
                    <w:id w:val="1198130073"/>
                  </w:sdtPr>
                  <w:sdtContent/>
                </w:sdt>
              </w:p>
            </w:sdtContent>
          </w:sdt>
        </w:tc>
      </w:tr>
    </w:tbl>
    <w:p w14:paraId="45D9C5BC" w14:textId="2430D814" w:rsidR="001F1CA7" w:rsidRDefault="001F1CA7" w:rsidP="00716088">
      <w:pPr>
        <w:pStyle w:val="Heading2"/>
        <w:numPr>
          <w:ilvl w:val="0"/>
          <w:numId w:val="0"/>
        </w:numPr>
        <w:ind w:left="1080"/>
        <w:rPr>
          <w:rFonts w:ascii="Calibri" w:eastAsia="Calibri" w:hAnsi="Calibri" w:cs="Calibri"/>
          <w:color w:val="333333"/>
        </w:rPr>
      </w:pPr>
      <w:bookmarkStart w:id="48" w:name="_heading=h.nyp9qweu6cyv" w:colFirst="0" w:colLast="0"/>
      <w:bookmarkEnd w:id="48"/>
    </w:p>
    <w:sdt>
      <w:sdtPr>
        <w:tag w:val="goog_rdk_299"/>
        <w:id w:val="-802237673"/>
      </w:sdtPr>
      <w:sdtContent>
        <w:p w14:paraId="45D9C5BD" w14:textId="77777777" w:rsidR="001F1CA7" w:rsidRPr="00E70FC4" w:rsidRDefault="00000000">
          <w:pPr>
            <w:rPr>
              <w:rFonts w:ascii="Calibri" w:eastAsia="Calibri" w:hAnsi="Calibri" w:cs="Calibri"/>
              <w:color w:val="333333"/>
              <w:sz w:val="22"/>
              <w:szCs w:val="22"/>
            </w:rPr>
          </w:pPr>
          <w:sdt>
            <w:sdtPr>
              <w:tag w:val="goog_rdk_297"/>
              <w:id w:val="-954326440"/>
            </w:sdtPr>
            <w:sdtContent>
              <w:sdt>
                <w:sdtPr>
                  <w:tag w:val="goog_rdk_298"/>
                  <w:id w:val="1870100339"/>
                </w:sdtPr>
                <w:sdtContent>
                  <w:r w:rsidRPr="00E70FC4">
                    <w:rPr>
                      <w:rFonts w:ascii="Calibri" w:eastAsia="Calibri" w:hAnsi="Calibri" w:cs="Calibri"/>
                      <w:color w:val="333333"/>
                      <w:sz w:val="22"/>
                      <w:szCs w:val="22"/>
                    </w:rPr>
                    <w:t>For Lot B:</w:t>
                  </w:r>
                </w:sdtContent>
              </w:sdt>
            </w:sdtContent>
          </w:sdt>
        </w:p>
      </w:sdtContent>
    </w:sdt>
    <w:p w14:paraId="45D9C5BE" w14:textId="42255E19" w:rsidR="001F1CA7" w:rsidRDefault="001F1CA7">
      <w:pPr>
        <w:spacing w:before="60" w:after="200" w:line="264" w:lineRule="auto"/>
        <w:rPr>
          <w:rFonts w:ascii="Calibri" w:eastAsia="Calibri" w:hAnsi="Calibri" w:cs="Calibri"/>
          <w:color w:val="333333"/>
        </w:rPr>
      </w:pPr>
    </w:p>
    <w:tbl>
      <w:tblPr>
        <w:tblStyle w:val="a5"/>
        <w:tblpPr w:leftFromText="141" w:rightFromText="141" w:vertAnchor="text"/>
        <w:tblW w:w="9214" w:type="dxa"/>
        <w:tblBorders>
          <w:insideH w:val="single" w:sz="4" w:space="0" w:color="D9D9D9"/>
          <w:insideV w:val="single" w:sz="4" w:space="0" w:color="F79646"/>
        </w:tblBorders>
        <w:tblLayout w:type="fixed"/>
        <w:tblLook w:val="0400" w:firstRow="0" w:lastRow="0" w:firstColumn="0" w:lastColumn="0" w:noHBand="0" w:noVBand="1"/>
      </w:tblPr>
      <w:tblGrid>
        <w:gridCol w:w="6379"/>
        <w:gridCol w:w="2835"/>
      </w:tblGrid>
      <w:sdt>
        <w:sdtPr>
          <w:tag w:val="goog_rdk_302"/>
          <w:id w:val="969871946"/>
        </w:sdtPr>
        <w:sdtContent>
          <w:tr w:rsidR="001F1CA7" w14:paraId="45D9C5C1" w14:textId="77777777">
            <w:tc>
              <w:tcPr>
                <w:tcW w:w="6379" w:type="dxa"/>
                <w:tcBorders>
                  <w:bottom w:val="single" w:sz="12" w:space="0" w:color="A5A5A5"/>
                  <w:right w:val="single" w:sz="4" w:space="0" w:color="A5A5A5"/>
                </w:tcBorders>
                <w:shd w:val="clear" w:color="auto" w:fill="auto"/>
                <w:vAlign w:val="center"/>
              </w:tcPr>
              <w:sdt>
                <w:sdtPr>
                  <w:tag w:val="goog_rdk_304"/>
                  <w:id w:val="1425379549"/>
                </w:sdtPr>
                <w:sdtContent>
                  <w:p w14:paraId="45D9C5BF" w14:textId="77777777" w:rsidR="001F1CA7" w:rsidRDefault="00000000">
                    <w:pPr>
                      <w:widowControl w:val="0"/>
                      <w:spacing w:before="40" w:after="40"/>
                      <w:jc w:val="right"/>
                      <w:rPr>
                        <w:rFonts w:ascii="Calibri" w:eastAsia="Calibri" w:hAnsi="Calibri" w:cs="Calibri"/>
                        <w:color w:val="333333"/>
                      </w:rPr>
                    </w:pPr>
                    <w:sdt>
                      <w:sdtPr>
                        <w:tag w:val="goog_rdk_303"/>
                        <w:id w:val="-759523263"/>
                      </w:sdtPr>
                      <w:sdtContent>
                        <w:r>
                          <w:rPr>
                            <w:rFonts w:ascii="Calibri" w:eastAsia="Calibri" w:hAnsi="Calibri" w:cs="Calibri"/>
                            <w:color w:val="333333"/>
                          </w:rPr>
                          <w:t xml:space="preserve">Quality criteria </w:t>
                        </w:r>
                      </w:sdtContent>
                    </w:sdt>
                  </w:p>
                </w:sdtContent>
              </w:sdt>
            </w:tc>
            <w:tc>
              <w:tcPr>
                <w:tcW w:w="2835" w:type="dxa"/>
                <w:tcBorders>
                  <w:left w:val="single" w:sz="4" w:space="0" w:color="A5A5A5"/>
                  <w:bottom w:val="single" w:sz="12" w:space="0" w:color="A5A5A5"/>
                </w:tcBorders>
                <w:shd w:val="clear" w:color="auto" w:fill="auto"/>
                <w:vAlign w:val="center"/>
              </w:tcPr>
              <w:sdt>
                <w:sdtPr>
                  <w:tag w:val="goog_rdk_306"/>
                  <w:id w:val="-1197545428"/>
                </w:sdtPr>
                <w:sdtContent>
                  <w:p w14:paraId="45D9C5C0" w14:textId="77777777" w:rsidR="001F1CA7" w:rsidRDefault="00000000">
                    <w:pPr>
                      <w:widowControl w:val="0"/>
                      <w:spacing w:before="40" w:after="40"/>
                      <w:rPr>
                        <w:rFonts w:ascii="Calibri" w:eastAsia="Calibri" w:hAnsi="Calibri" w:cs="Calibri"/>
                        <w:color w:val="333333"/>
                      </w:rPr>
                    </w:pPr>
                    <w:sdt>
                      <w:sdtPr>
                        <w:tag w:val="goog_rdk_305"/>
                        <w:id w:val="-579218557"/>
                      </w:sdtPr>
                      <w:sdtContent>
                        <w:r>
                          <w:rPr>
                            <w:rFonts w:ascii="Calibri" w:eastAsia="Calibri" w:hAnsi="Calibri" w:cs="Calibri"/>
                            <w:color w:val="333333"/>
                          </w:rPr>
                          <w:t>Maximum deduction</w:t>
                        </w:r>
                      </w:sdtContent>
                    </w:sdt>
                  </w:p>
                </w:sdtContent>
              </w:sdt>
            </w:tc>
          </w:tr>
        </w:sdtContent>
      </w:sdt>
      <w:sdt>
        <w:sdtPr>
          <w:rPr>
            <w:rFonts w:ascii="Times New Roman" w:eastAsia="Times New Roman" w:hAnsi="Times New Roman" w:cs="Times New Roman"/>
            <w:sz w:val="24"/>
            <w:szCs w:val="24"/>
            <w:lang w:eastAsia="en-GB"/>
          </w:rPr>
          <w:tag w:val="goog_rdk_307"/>
          <w:id w:val="1483504889"/>
        </w:sdtPr>
        <w:sdtContent>
          <w:tr w:rsidR="001F1CA7" w14:paraId="45D9C5C6" w14:textId="77777777">
            <w:tc>
              <w:tcPr>
                <w:tcW w:w="6379" w:type="dxa"/>
                <w:tcBorders>
                  <w:top w:val="single" w:sz="4" w:space="0" w:color="D9D9D9"/>
                  <w:bottom w:val="single" w:sz="4" w:space="0" w:color="D9D9D9"/>
                  <w:right w:val="single" w:sz="4" w:space="0" w:color="A5A5A5"/>
                </w:tcBorders>
                <w:shd w:val="clear" w:color="auto" w:fill="auto"/>
              </w:tcPr>
              <w:sdt>
                <w:sdtPr>
                  <w:tag w:val="goog_rdk_310"/>
                  <w:id w:val="-1536651096"/>
                </w:sdtPr>
                <w:sdtContent>
                  <w:p w14:paraId="45D9C5C2" w14:textId="4B607F0F" w:rsidR="001F1CA7" w:rsidRPr="00285EAC" w:rsidRDefault="00000000" w:rsidP="00716088">
                    <w:pPr>
                      <w:pStyle w:val="ListParagraph"/>
                      <w:widowControl w:val="0"/>
                      <w:numPr>
                        <w:ilvl w:val="1"/>
                        <w:numId w:val="15"/>
                      </w:numPr>
                      <w:spacing w:before="40" w:after="40"/>
                      <w:ind w:left="780"/>
                      <w:rPr>
                        <w:rFonts w:ascii="Calibri" w:eastAsia="Calibri" w:hAnsi="Calibri" w:cs="Calibri"/>
                      </w:rPr>
                    </w:pPr>
                    <w:sdt>
                      <w:sdtPr>
                        <w:tag w:val="goog_rdk_308"/>
                        <w:id w:val="36860589"/>
                      </w:sdtPr>
                      <w:sdtContent>
                        <w:sdt>
                          <w:sdtPr>
                            <w:tag w:val="goog_rdk_309"/>
                            <w:id w:val="-385719681"/>
                          </w:sdtPr>
                          <w:sdtContent>
                            <w:r w:rsidRPr="00285EAC">
                              <w:rPr>
                                <w:rFonts w:ascii="Calibri" w:eastAsia="Calibri" w:hAnsi="Calibri" w:cs="Calibri"/>
                                <w:color w:val="000000"/>
                                <w:lang w:eastAsia="en-GB"/>
                              </w:rPr>
                              <w:t>Tenderer’s capacity to implement the assignment, based on their operational and strategic approach, crisis management procedures, and qualifications of the proposed team.</w:t>
                            </w:r>
                          </w:sdtContent>
                        </w:sdt>
                      </w:sdtContent>
                    </w:sdt>
                  </w:p>
                </w:sdtContent>
              </w:sdt>
            </w:tc>
            <w:tc>
              <w:tcPr>
                <w:tcW w:w="2835" w:type="dxa"/>
                <w:tcBorders>
                  <w:top w:val="single" w:sz="4" w:space="0" w:color="D9D9D9"/>
                  <w:left w:val="single" w:sz="4" w:space="0" w:color="A5A5A5"/>
                  <w:bottom w:val="single" w:sz="4" w:space="0" w:color="D9D9D9"/>
                </w:tcBorders>
                <w:shd w:val="clear" w:color="auto" w:fill="auto"/>
              </w:tcPr>
              <w:sdt>
                <w:sdtPr>
                  <w:tag w:val="goog_rdk_313"/>
                  <w:id w:val="1444112588"/>
                </w:sdtPr>
                <w:sdtContent>
                  <w:p w14:paraId="45D9C5C3" w14:textId="77777777" w:rsidR="001F1CA7" w:rsidRPr="00E70FC4" w:rsidRDefault="00000000">
                    <w:pPr>
                      <w:widowControl w:val="0"/>
                      <w:spacing w:before="40" w:after="40"/>
                      <w:rPr>
                        <w:rFonts w:ascii="Calibri" w:eastAsia="Calibri" w:hAnsi="Calibri" w:cs="Calibri"/>
                        <w:color w:val="333333"/>
                        <w:sz w:val="22"/>
                        <w:szCs w:val="22"/>
                      </w:rPr>
                    </w:pPr>
                    <w:sdt>
                      <w:sdtPr>
                        <w:tag w:val="goog_rdk_311"/>
                        <w:id w:val="537851542"/>
                      </w:sdtPr>
                      <w:sdtContent>
                        <w:sdt>
                          <w:sdtPr>
                            <w:tag w:val="goog_rdk_312"/>
                            <w:id w:val="-312100898"/>
                          </w:sdtPr>
                          <w:sdtContent>
                            <w:r w:rsidRPr="00E70FC4">
                              <w:rPr>
                                <w:rFonts w:ascii="Calibri" w:eastAsia="Calibri" w:hAnsi="Calibri" w:cs="Calibri"/>
                                <w:color w:val="333333"/>
                                <w:sz w:val="22"/>
                                <w:szCs w:val="22"/>
                              </w:rPr>
                              <w:t>6 600 €</w:t>
                            </w:r>
                          </w:sdtContent>
                        </w:sdt>
                      </w:sdtContent>
                    </w:sdt>
                  </w:p>
                </w:sdtContent>
              </w:sdt>
              <w:sdt>
                <w:sdtPr>
                  <w:tag w:val="goog_rdk_316"/>
                  <w:id w:val="1078176991"/>
                </w:sdtPr>
                <w:sdtContent>
                  <w:p w14:paraId="45D9C5C4" w14:textId="77777777" w:rsidR="001F1CA7" w:rsidRPr="00E70FC4" w:rsidRDefault="00000000">
                    <w:pPr>
                      <w:widowControl w:val="0"/>
                      <w:spacing w:before="40" w:after="40"/>
                      <w:rPr>
                        <w:rFonts w:ascii="Calibri" w:eastAsia="Calibri" w:hAnsi="Calibri" w:cs="Calibri"/>
                        <w:color w:val="333333"/>
                        <w:sz w:val="22"/>
                        <w:szCs w:val="22"/>
                      </w:rPr>
                    </w:pPr>
                    <w:sdt>
                      <w:sdtPr>
                        <w:tag w:val="goog_rdk_314"/>
                        <w:id w:val="-1401814013"/>
                      </w:sdtPr>
                      <w:sdtContent>
                        <w:sdt>
                          <w:sdtPr>
                            <w:tag w:val="goog_rdk_315"/>
                            <w:id w:val="-1239945396"/>
                          </w:sdtPr>
                          <w:sdtContent/>
                        </w:sdt>
                      </w:sdtContent>
                    </w:sdt>
                  </w:p>
                </w:sdtContent>
              </w:sdt>
              <w:sdt>
                <w:sdtPr>
                  <w:tag w:val="goog_rdk_319"/>
                  <w:id w:val="855470442"/>
                </w:sdtPr>
                <w:sdtContent>
                  <w:p w14:paraId="45D9C5C5" w14:textId="77777777" w:rsidR="001F1CA7" w:rsidRPr="00E70FC4" w:rsidRDefault="00000000">
                    <w:pPr>
                      <w:widowControl w:val="0"/>
                      <w:spacing w:before="40" w:after="40"/>
                      <w:rPr>
                        <w:rFonts w:ascii="Calibri" w:eastAsia="Calibri" w:hAnsi="Calibri" w:cs="Calibri"/>
                        <w:color w:val="333333"/>
                        <w:sz w:val="22"/>
                        <w:szCs w:val="22"/>
                      </w:rPr>
                    </w:pPr>
                    <w:sdt>
                      <w:sdtPr>
                        <w:tag w:val="goog_rdk_317"/>
                        <w:id w:val="474417699"/>
                      </w:sdtPr>
                      <w:sdtContent>
                        <w:sdt>
                          <w:sdtPr>
                            <w:tag w:val="goog_rdk_318"/>
                            <w:id w:val="1447884997"/>
                          </w:sdtPr>
                          <w:sdtContent/>
                        </w:sdt>
                      </w:sdtContent>
                    </w:sdt>
                  </w:p>
                </w:sdtContent>
              </w:sdt>
            </w:tc>
          </w:tr>
        </w:sdtContent>
      </w:sdt>
      <w:sdt>
        <w:sdtPr>
          <w:rPr>
            <w:rFonts w:ascii="Times New Roman" w:eastAsia="Times New Roman" w:hAnsi="Times New Roman" w:cs="Times New Roman"/>
            <w:sz w:val="24"/>
            <w:szCs w:val="24"/>
            <w:lang w:eastAsia="en-GB"/>
          </w:rPr>
          <w:tag w:val="goog_rdk_320"/>
          <w:id w:val="-498191026"/>
        </w:sdtPr>
        <w:sdtContent>
          <w:tr w:rsidR="001F1CA7" w14:paraId="45D9C5C9" w14:textId="77777777">
            <w:tc>
              <w:tcPr>
                <w:tcW w:w="6379" w:type="dxa"/>
                <w:tcBorders>
                  <w:top w:val="single" w:sz="4" w:space="0" w:color="D9D9D9"/>
                  <w:bottom w:val="single" w:sz="4" w:space="0" w:color="D9D9D9"/>
                  <w:right w:val="single" w:sz="4" w:space="0" w:color="A5A5A5"/>
                </w:tcBorders>
                <w:shd w:val="clear" w:color="auto" w:fill="auto"/>
              </w:tcPr>
              <w:sdt>
                <w:sdtPr>
                  <w:tag w:val="goog_rdk_323"/>
                  <w:id w:val="-980144727"/>
                </w:sdtPr>
                <w:sdtContent>
                  <w:p w14:paraId="45D9C5C7" w14:textId="0D12D794" w:rsidR="001F1CA7" w:rsidRPr="00285EAC" w:rsidRDefault="00000000" w:rsidP="00285EAC">
                    <w:pPr>
                      <w:pStyle w:val="ListParagraph"/>
                      <w:widowControl w:val="0"/>
                      <w:numPr>
                        <w:ilvl w:val="1"/>
                        <w:numId w:val="15"/>
                      </w:numPr>
                      <w:spacing w:before="40" w:after="40"/>
                      <w:ind w:left="780"/>
                      <w:rPr>
                        <w:rFonts w:ascii="Calibri" w:eastAsia="Calibri" w:hAnsi="Calibri" w:cs="Calibri"/>
                      </w:rPr>
                    </w:pPr>
                    <w:sdt>
                      <w:sdtPr>
                        <w:tag w:val="goog_rdk_321"/>
                        <w:id w:val="-632029262"/>
                      </w:sdtPr>
                      <w:sdtContent>
                        <w:sdt>
                          <w:sdtPr>
                            <w:tag w:val="goog_rdk_322"/>
                            <w:id w:val="-996180822"/>
                          </w:sdtPr>
                          <w:sdtContent>
                            <w:r w:rsidRPr="00285EAC">
                              <w:rPr>
                                <w:rFonts w:ascii="Calibri" w:eastAsia="Calibri" w:hAnsi="Calibri" w:cs="Calibri"/>
                                <w:color w:val="333333"/>
                              </w:rPr>
                              <w:t>References, to evaluate the tenders relevant performance for the assignment,  reliability, quality and flexibility. The references will also be used to confirm the tenderer’s descriptions of the criteria above (A)</w:t>
                            </w:r>
                          </w:sdtContent>
                        </w:sdt>
                      </w:sdtContent>
                    </w:sdt>
                  </w:p>
                </w:sdtContent>
              </w:sdt>
            </w:tc>
            <w:tc>
              <w:tcPr>
                <w:tcW w:w="2835" w:type="dxa"/>
                <w:tcBorders>
                  <w:top w:val="single" w:sz="4" w:space="0" w:color="D9D9D9"/>
                  <w:left w:val="single" w:sz="4" w:space="0" w:color="A5A5A5"/>
                  <w:bottom w:val="single" w:sz="4" w:space="0" w:color="D9D9D9"/>
                </w:tcBorders>
                <w:shd w:val="clear" w:color="auto" w:fill="auto"/>
              </w:tcPr>
              <w:sdt>
                <w:sdtPr>
                  <w:tag w:val="goog_rdk_327"/>
                  <w:id w:val="386692279"/>
                </w:sdtPr>
                <w:sdtContent>
                  <w:p w14:paraId="45D9C5C8" w14:textId="77777777" w:rsidR="001F1CA7" w:rsidRPr="00E70FC4" w:rsidRDefault="00000000">
                    <w:pPr>
                      <w:widowControl w:val="0"/>
                      <w:spacing w:before="40" w:after="40"/>
                      <w:rPr>
                        <w:rFonts w:ascii="Calibri" w:eastAsia="Calibri" w:hAnsi="Calibri" w:cs="Calibri"/>
                        <w:color w:val="333333"/>
                        <w:sz w:val="22"/>
                        <w:szCs w:val="22"/>
                      </w:rPr>
                    </w:pPr>
                    <w:sdt>
                      <w:sdtPr>
                        <w:tag w:val="goog_rdk_324"/>
                        <w:id w:val="1025914863"/>
                      </w:sdtPr>
                      <w:sdtContent>
                        <w:sdt>
                          <w:sdtPr>
                            <w:tag w:val="goog_rdk_325"/>
                            <w:id w:val="-294450173"/>
                          </w:sdtPr>
                          <w:sdtContent>
                            <w:r w:rsidRPr="00E70FC4">
                              <w:rPr>
                                <w:rFonts w:ascii="Calibri" w:eastAsia="Calibri" w:hAnsi="Calibri" w:cs="Calibri"/>
                                <w:color w:val="333333"/>
                                <w:sz w:val="22"/>
                                <w:szCs w:val="22"/>
                              </w:rPr>
                              <w:t>6 600 €</w:t>
                            </w:r>
                          </w:sdtContent>
                        </w:sdt>
                        <w:sdt>
                          <w:sdtPr>
                            <w:tag w:val="goog_rdk_326"/>
                            <w:id w:val="604775703"/>
                          </w:sdtPr>
                          <w:sdtContent/>
                        </w:sdt>
                      </w:sdtContent>
                    </w:sdt>
                  </w:p>
                </w:sdtContent>
              </w:sdt>
            </w:tc>
          </w:tr>
        </w:sdtContent>
      </w:sdt>
    </w:tbl>
    <w:bookmarkStart w:id="49" w:name="_heading=h.trfsw64ian31" w:colFirst="0" w:colLast="0" w:displacedByCustomXml="next"/>
    <w:bookmarkEnd w:id="49" w:displacedByCustomXml="next"/>
    <w:sdt>
      <w:sdtPr>
        <w:tag w:val="goog_rdk_329"/>
        <w:id w:val="295730499"/>
      </w:sdtPr>
      <w:sdtContent>
        <w:p w14:paraId="45D9C5CA" w14:textId="2E97BACD" w:rsidR="001F1CA7" w:rsidRDefault="00000000" w:rsidP="00716088">
          <w:pPr>
            <w:pStyle w:val="Heading2"/>
            <w:numPr>
              <w:ilvl w:val="0"/>
              <w:numId w:val="0"/>
            </w:numPr>
            <w:ind w:left="1080"/>
            <w:rPr>
              <w:rFonts w:ascii="Calibri" w:eastAsia="Calibri" w:hAnsi="Calibri" w:cs="Calibri"/>
              <w:color w:val="333333"/>
            </w:rPr>
          </w:pPr>
          <w:sdt>
            <w:sdtPr>
              <w:tag w:val="goog_rdk_328"/>
              <w:id w:val="1278448006"/>
              <w:showingPlcHdr/>
            </w:sdtPr>
            <w:sdtContent>
              <w:r w:rsidR="00716088">
                <w:t xml:space="preserve">     </w:t>
              </w:r>
            </w:sdtContent>
          </w:sdt>
        </w:p>
      </w:sdtContent>
    </w:sdt>
    <w:bookmarkStart w:id="50" w:name="_heading=h.pfdc1py6aau6" w:colFirst="0" w:colLast="0" w:displacedByCustomXml="next"/>
    <w:bookmarkEnd w:id="50" w:displacedByCustomXml="next"/>
    <w:sdt>
      <w:sdtPr>
        <w:tag w:val="goog_rdk_331"/>
        <w:id w:val="-1617983355"/>
      </w:sdtPr>
      <w:sdtContent>
        <w:p w14:paraId="45D9C5CB" w14:textId="708E3C9D" w:rsidR="001F1CA7" w:rsidRPr="00673430" w:rsidRDefault="00000000" w:rsidP="00E70FC4">
          <w:sdt>
            <w:sdtPr>
              <w:tag w:val="goog_rdk_330"/>
              <w:id w:val="-744723596"/>
              <w:showingPlcHdr/>
            </w:sdtPr>
            <w:sdtContent>
              <w:r w:rsidR="00285EAC">
                <w:t xml:space="preserve">     </w:t>
              </w:r>
            </w:sdtContent>
          </w:sdt>
        </w:p>
      </w:sdtContent>
    </w:sdt>
    <w:p w14:paraId="45D9C5CC" w14:textId="77777777" w:rsidR="001F1CA7" w:rsidRPr="00E01FFB" w:rsidRDefault="00000000">
      <w:pPr>
        <w:pStyle w:val="Heading2"/>
        <w:numPr>
          <w:ilvl w:val="1"/>
          <w:numId w:val="2"/>
        </w:numPr>
        <w:rPr>
          <w:rFonts w:asciiTheme="minorHAnsi" w:hAnsiTheme="minorHAnsi" w:cstheme="minorHAnsi"/>
        </w:rPr>
      </w:pPr>
      <w:bookmarkStart w:id="51" w:name="_heading=h.czqw1k5fdey9" w:colFirst="0" w:colLast="0"/>
      <w:bookmarkEnd w:id="51"/>
      <w:r w:rsidRPr="00E01FFB">
        <w:rPr>
          <w:rFonts w:asciiTheme="minorHAnsi" w:hAnsiTheme="minorHAnsi" w:cstheme="minorHAnsi"/>
        </w:rPr>
        <w:t>Tender Price</w:t>
      </w:r>
    </w:p>
    <w:p w14:paraId="45D9C5CD" w14:textId="77777777" w:rsidR="001F1CA7" w:rsidRDefault="00000000">
      <w:pPr>
        <w:jc w:val="both"/>
        <w:rPr>
          <w:rFonts w:ascii="Calibri" w:eastAsia="Calibri" w:hAnsi="Calibri" w:cs="Calibri"/>
          <w:sz w:val="22"/>
          <w:szCs w:val="22"/>
        </w:rPr>
      </w:pPr>
      <w:r>
        <w:rPr>
          <w:rFonts w:ascii="Calibri" w:eastAsia="Calibri" w:hAnsi="Calibri" w:cs="Calibri"/>
          <w:sz w:val="22"/>
          <w:szCs w:val="22"/>
        </w:rPr>
        <w:t>The goods and services to be supplied are destined to the International technical assistance project, which to be registered at the Secretariat of Cabinet of Ministers of Ukraine (responsibility of Investor) and goods and services may therefore be exempted from the Value Added Tax (VAT). Prices, fees and costs shall be expressed in EUR, excl. VAT. Prices should include all other applicable taxes and charges. Prices quoted by the tenderer shall be fixed and can be subject to variation in open dialogue with SALAR-I only in case of dramatically changed circumstances. A tender submitted with an adjustable price quotation will be treated as non-responsive and will be rejected.</w:t>
      </w:r>
    </w:p>
    <w:p w14:paraId="45D9C5CE" w14:textId="77777777" w:rsidR="001F1CA7" w:rsidRDefault="001F1CA7">
      <w:pPr>
        <w:jc w:val="both"/>
        <w:rPr>
          <w:rFonts w:ascii="Calibri" w:eastAsia="Calibri" w:hAnsi="Calibri" w:cs="Calibri"/>
          <w:sz w:val="22"/>
          <w:szCs w:val="22"/>
        </w:rPr>
      </w:pPr>
    </w:p>
    <w:p w14:paraId="45D9C5CF" w14:textId="77777777" w:rsidR="001F1CA7" w:rsidRDefault="00000000">
      <w:pPr>
        <w:jc w:val="both"/>
        <w:rPr>
          <w:rFonts w:ascii="Calibri" w:eastAsia="Calibri" w:hAnsi="Calibri" w:cs="Calibri"/>
          <w:sz w:val="22"/>
          <w:szCs w:val="22"/>
        </w:rPr>
      </w:pPr>
      <w:r>
        <w:rPr>
          <w:rFonts w:ascii="Calibri" w:eastAsia="Calibri" w:hAnsi="Calibri" w:cs="Calibri"/>
          <w:sz w:val="22"/>
          <w:szCs w:val="22"/>
        </w:rPr>
        <w:t>All prices shall be specified based on the Appendix 2</w:t>
      </w:r>
      <w:sdt>
        <w:sdtPr>
          <w:tag w:val="goog_rdk_332"/>
          <w:id w:val="-1152597061"/>
        </w:sdtPr>
        <w:sdtContent>
          <w:r>
            <w:rPr>
              <w:rFonts w:ascii="Calibri" w:eastAsia="Calibri" w:hAnsi="Calibri" w:cs="Calibri"/>
              <w:sz w:val="22"/>
              <w:szCs w:val="22"/>
            </w:rPr>
            <w:t xml:space="preserve">A and Appendix 2B, for Lot A and Lot B accordingly, </w:t>
          </w:r>
        </w:sdtContent>
      </w:sdt>
      <w:r>
        <w:rPr>
          <w:rFonts w:ascii="Calibri" w:eastAsia="Calibri" w:hAnsi="Calibri" w:cs="Calibri"/>
          <w:sz w:val="22"/>
          <w:szCs w:val="22"/>
        </w:rPr>
        <w:t xml:space="preserve"> and be presented per day. </w:t>
      </w:r>
    </w:p>
    <w:p w14:paraId="45D9C5D0" w14:textId="77777777" w:rsidR="001F1CA7" w:rsidRDefault="001F1CA7">
      <w:pPr>
        <w:jc w:val="both"/>
        <w:rPr>
          <w:rFonts w:ascii="Calibri" w:eastAsia="Calibri" w:hAnsi="Calibri" w:cs="Calibri"/>
          <w:sz w:val="22"/>
          <w:szCs w:val="22"/>
        </w:rPr>
      </w:pPr>
    </w:p>
    <w:sdt>
      <w:sdtPr>
        <w:tag w:val="goog_rdk_335"/>
        <w:id w:val="1025378345"/>
      </w:sdtPr>
      <w:sdtContent>
        <w:p w14:paraId="45D9C5D1" w14:textId="77777777" w:rsidR="001F1CA7" w:rsidRDefault="00000000">
          <w:pPr>
            <w:keepNext/>
            <w:spacing w:before="120" w:after="120" w:line="259" w:lineRule="auto"/>
            <w:jc w:val="both"/>
            <w:rPr>
              <w:rFonts w:ascii="Calibri" w:eastAsia="Calibri" w:hAnsi="Calibri" w:cs="Calibri"/>
              <w:sz w:val="22"/>
              <w:szCs w:val="22"/>
            </w:rPr>
          </w:pPr>
          <w:sdt>
            <w:sdtPr>
              <w:tag w:val="goog_rdk_334"/>
              <w:id w:val="898942410"/>
            </w:sdtPr>
            <w:sdtContent/>
          </w:sdt>
        </w:p>
      </w:sdtContent>
    </w:sdt>
    <w:p w14:paraId="45D9C5D2" w14:textId="27327E5F" w:rsidR="001F1CA7" w:rsidRDefault="00000000">
      <w:pPr>
        <w:keepNext/>
        <w:spacing w:before="120" w:after="120" w:line="259" w:lineRule="auto"/>
        <w:jc w:val="both"/>
        <w:rPr>
          <w:rFonts w:ascii="Calibri" w:eastAsia="Calibri" w:hAnsi="Calibri" w:cs="Calibri"/>
          <w:color w:val="000000"/>
          <w:sz w:val="22"/>
          <w:szCs w:val="22"/>
        </w:rPr>
      </w:pPr>
      <w:r>
        <w:rPr>
          <w:rFonts w:ascii="Calibri" w:eastAsia="Calibri" w:hAnsi="Calibri" w:cs="Calibri"/>
          <w:color w:val="000000"/>
          <w:sz w:val="22"/>
          <w:szCs w:val="22"/>
        </w:rPr>
        <w:t>The tender prices will be calculated as a result of the price per number of days for one hromada</w:t>
      </w:r>
      <w:sdt>
        <w:sdtPr>
          <w:tag w:val="goog_rdk_341"/>
          <w:id w:val="-1464417849"/>
        </w:sdtPr>
        <w:sdtContent>
          <w:r>
            <w:rPr>
              <w:rFonts w:ascii="Calibri" w:eastAsia="Calibri" w:hAnsi="Calibri" w:cs="Calibri"/>
              <w:color w:val="000000"/>
              <w:sz w:val="22"/>
              <w:szCs w:val="22"/>
            </w:rPr>
            <w:t>.</w:t>
          </w:r>
        </w:sdtContent>
      </w:sdt>
    </w:p>
    <w:p w14:paraId="45D9C5D3" w14:textId="77777777" w:rsidR="001F1CA7" w:rsidRDefault="001F1CA7">
      <w:pPr>
        <w:keepNext/>
        <w:spacing w:before="120" w:after="120" w:line="259" w:lineRule="auto"/>
        <w:jc w:val="both"/>
        <w:rPr>
          <w:rFonts w:ascii="Calibri" w:eastAsia="Calibri" w:hAnsi="Calibri" w:cs="Calibri"/>
          <w:color w:val="000000"/>
          <w:sz w:val="22"/>
          <w:szCs w:val="22"/>
        </w:rPr>
      </w:pPr>
    </w:p>
    <w:p w14:paraId="45D9C5D4" w14:textId="77777777" w:rsidR="001F1CA7" w:rsidRPr="00E01FFB" w:rsidRDefault="00000000">
      <w:pPr>
        <w:pStyle w:val="Heading2"/>
        <w:numPr>
          <w:ilvl w:val="1"/>
          <w:numId w:val="2"/>
        </w:numPr>
        <w:rPr>
          <w:rFonts w:asciiTheme="minorHAnsi" w:hAnsiTheme="minorHAnsi" w:cstheme="minorHAnsi"/>
        </w:rPr>
      </w:pPr>
      <w:bookmarkStart w:id="52" w:name="_heading=h.e3mdfnhei14u" w:colFirst="0" w:colLast="0"/>
      <w:bookmarkEnd w:id="52"/>
      <w:r w:rsidRPr="00E01FFB">
        <w:rPr>
          <w:rFonts w:asciiTheme="minorHAnsi" w:hAnsiTheme="minorHAnsi" w:cstheme="minorHAnsi"/>
        </w:rPr>
        <w:t>Evaluation method</w:t>
      </w:r>
    </w:p>
    <w:p w14:paraId="45D9C5D5" w14:textId="77777777" w:rsidR="001F1CA7" w:rsidRDefault="00000000" w:rsidP="00AB6BD0">
      <w:pPr>
        <w:pStyle w:val="Heading2"/>
        <w:numPr>
          <w:ilvl w:val="0"/>
          <w:numId w:val="0"/>
        </w:numPr>
      </w:pPr>
      <w:r>
        <w:rPr>
          <w:rFonts w:ascii="Calibri" w:eastAsia="Calibri" w:hAnsi="Calibri" w:cs="Calibri"/>
          <w:sz w:val="22"/>
          <w:szCs w:val="22"/>
        </w:rPr>
        <w:t xml:space="preserve">The evaluation method will reward a tender with a high fulfilment of the award criteria A and B with deductions from the </w:t>
      </w:r>
      <w:r>
        <w:rPr>
          <w:rFonts w:ascii="Calibri" w:eastAsia="Calibri" w:hAnsi="Calibri" w:cs="Calibri"/>
          <w:i/>
          <w:sz w:val="22"/>
          <w:szCs w:val="22"/>
        </w:rPr>
        <w:t>Tender Price</w:t>
      </w:r>
      <w:sdt>
        <w:sdtPr>
          <w:tag w:val="goog_rdk_342"/>
          <w:id w:val="1591582222"/>
        </w:sdtPr>
        <w:sdtContent>
          <w:r>
            <w:rPr>
              <w:rFonts w:ascii="Calibri" w:eastAsia="Calibri" w:hAnsi="Calibri" w:cs="Calibri"/>
              <w:i/>
              <w:sz w:val="22"/>
              <w:szCs w:val="22"/>
            </w:rPr>
            <w:t xml:space="preserve"> for each Lot</w:t>
          </w:r>
        </w:sdtContent>
      </w:sdt>
      <w:r>
        <w:rPr>
          <w:rFonts w:ascii="Calibri" w:eastAsia="Calibri" w:hAnsi="Calibri" w:cs="Calibri"/>
          <w:sz w:val="22"/>
          <w:szCs w:val="22"/>
        </w:rPr>
        <w:t xml:space="preserve">. The result will be the tender’s </w:t>
      </w:r>
      <w:r>
        <w:rPr>
          <w:rFonts w:ascii="Calibri" w:eastAsia="Calibri" w:hAnsi="Calibri" w:cs="Calibri"/>
          <w:i/>
          <w:sz w:val="22"/>
          <w:szCs w:val="22"/>
        </w:rPr>
        <w:t>Evaluation Price</w:t>
      </w:r>
      <w:r>
        <w:rPr>
          <w:rFonts w:ascii="Calibri" w:eastAsia="Calibri" w:hAnsi="Calibri" w:cs="Calibri"/>
          <w:sz w:val="22"/>
          <w:szCs w:val="22"/>
        </w:rPr>
        <w:t xml:space="preserve">. </w:t>
      </w:r>
    </w:p>
    <w:p w14:paraId="45D9C5D6" w14:textId="77777777" w:rsidR="001F1CA7" w:rsidRDefault="00000000">
      <w:pPr>
        <w:pBdr>
          <w:top w:val="nil"/>
          <w:left w:val="nil"/>
          <w:bottom w:val="nil"/>
          <w:right w:val="nil"/>
          <w:between w:val="nil"/>
        </w:pBdr>
        <w:spacing w:before="60" w:after="200" w:line="264" w:lineRule="auto"/>
        <w:rPr>
          <w:rFonts w:ascii="Calibri" w:eastAsia="Calibri" w:hAnsi="Calibri" w:cs="Calibri"/>
          <w:i/>
          <w:color w:val="000000"/>
          <w:sz w:val="22"/>
          <w:szCs w:val="22"/>
        </w:rPr>
      </w:pPr>
      <w:r>
        <w:rPr>
          <w:rFonts w:ascii="Calibri" w:eastAsia="Calibri" w:hAnsi="Calibri" w:cs="Calibri"/>
          <w:i/>
          <w:color w:val="000000"/>
          <w:sz w:val="22"/>
          <w:szCs w:val="22"/>
        </w:rPr>
        <w:t>Calculation Example:</w:t>
      </w:r>
    </w:p>
    <w:p w14:paraId="45D9C5D7" w14:textId="52A48613" w:rsidR="001F1CA7" w:rsidRDefault="00000000">
      <w:pPr>
        <w:pBdr>
          <w:top w:val="nil"/>
          <w:left w:val="nil"/>
          <w:bottom w:val="nil"/>
          <w:right w:val="nil"/>
          <w:between w:val="nil"/>
        </w:pBdr>
        <w:spacing w:before="60" w:after="200" w:line="264" w:lineRule="auto"/>
        <w:ind w:left="567"/>
        <w:rPr>
          <w:rFonts w:ascii="Calibri" w:eastAsia="Calibri" w:hAnsi="Calibri" w:cs="Calibri"/>
          <w:color w:val="000000"/>
          <w:sz w:val="22"/>
          <w:szCs w:val="22"/>
        </w:rPr>
      </w:pPr>
      <w:r>
        <w:rPr>
          <w:rFonts w:ascii="Calibri" w:eastAsia="Calibri" w:hAnsi="Calibri" w:cs="Calibri"/>
          <w:i/>
          <w:color w:val="000000"/>
          <w:sz w:val="22"/>
          <w:szCs w:val="22"/>
        </w:rPr>
        <w:t>Tender Price</w:t>
      </w:r>
      <w:r>
        <w:rPr>
          <w:rFonts w:ascii="Calibri" w:eastAsia="Calibri" w:hAnsi="Calibri" w:cs="Calibri"/>
          <w:color w:val="000000"/>
          <w:sz w:val="22"/>
          <w:szCs w:val="22"/>
        </w:rPr>
        <w:t xml:space="preserve"> – awarded deduction for </w:t>
      </w:r>
      <w:r>
        <w:rPr>
          <w:rFonts w:ascii="Calibri" w:eastAsia="Calibri" w:hAnsi="Calibri" w:cs="Calibri"/>
          <w:i/>
          <w:color w:val="000000"/>
          <w:sz w:val="22"/>
          <w:szCs w:val="22"/>
        </w:rPr>
        <w:t xml:space="preserve">Tenderer’s Approach </w:t>
      </w:r>
      <w:r w:rsidR="00E01FFB">
        <w:rPr>
          <w:rFonts w:ascii="Calibri" w:eastAsia="Calibri" w:hAnsi="Calibri" w:cs="Calibri"/>
          <w:i/>
          <w:color w:val="000000"/>
          <w:sz w:val="22"/>
          <w:szCs w:val="22"/>
        </w:rPr>
        <w:t>to Implementation</w:t>
      </w:r>
      <w:r>
        <w:rPr>
          <w:rFonts w:ascii="Calibri" w:eastAsia="Calibri" w:hAnsi="Calibri" w:cs="Calibri"/>
          <w:i/>
          <w:color w:val="000000"/>
          <w:sz w:val="22"/>
          <w:szCs w:val="22"/>
        </w:rPr>
        <w:t xml:space="preserve"> (A), references (B) </w:t>
      </w:r>
      <w:r>
        <w:rPr>
          <w:rFonts w:ascii="Calibri" w:eastAsia="Calibri" w:hAnsi="Calibri" w:cs="Calibri"/>
          <w:color w:val="000000"/>
          <w:sz w:val="22"/>
          <w:szCs w:val="22"/>
        </w:rPr>
        <w:t xml:space="preserve">= </w:t>
      </w:r>
      <w:r>
        <w:rPr>
          <w:rFonts w:ascii="Calibri" w:eastAsia="Calibri" w:hAnsi="Calibri" w:cs="Calibri"/>
          <w:i/>
          <w:color w:val="000000"/>
          <w:sz w:val="22"/>
          <w:szCs w:val="22"/>
        </w:rPr>
        <w:t>Evaluation Price.</w:t>
      </w:r>
    </w:p>
    <w:p w14:paraId="45D9C5D8" w14:textId="77777777" w:rsidR="001F1CA7" w:rsidRDefault="00000000">
      <w:pPr>
        <w:pBdr>
          <w:top w:val="nil"/>
          <w:left w:val="nil"/>
          <w:bottom w:val="nil"/>
          <w:right w:val="nil"/>
          <w:between w:val="nil"/>
        </w:pBdr>
        <w:spacing w:before="60" w:after="200" w:line="264"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The tender’s Evaluation Price is only used to identify the most economically advantageous tenders, which are the tenders that after the evaluation are shown to have the lowest Evaluation Price and, in any case, has no impact on the framework agreement price. </w:t>
      </w:r>
    </w:p>
    <w:p w14:paraId="45D9C5D9" w14:textId="77777777" w:rsidR="001F1CA7" w:rsidRDefault="00000000">
      <w:pPr>
        <w:pBdr>
          <w:top w:val="nil"/>
          <w:left w:val="nil"/>
          <w:bottom w:val="nil"/>
          <w:right w:val="nil"/>
          <w:between w:val="nil"/>
        </w:pBdr>
        <w:spacing w:before="60" w:after="200" w:line="264" w:lineRule="auto"/>
        <w:rPr>
          <w:rFonts w:ascii="Calibri" w:eastAsia="Calibri" w:hAnsi="Calibri" w:cs="Calibri"/>
          <w:color w:val="000000"/>
          <w:sz w:val="22"/>
          <w:szCs w:val="22"/>
        </w:rPr>
      </w:pPr>
      <w:r>
        <w:rPr>
          <w:rFonts w:ascii="Calibri" w:eastAsia="Calibri" w:hAnsi="Calibri" w:cs="Calibri"/>
          <w:color w:val="000000"/>
          <w:sz w:val="22"/>
          <w:szCs w:val="22"/>
        </w:rPr>
        <w:t xml:space="preserve">The evaluation will be conducted on the basis of the information in the tenders. </w:t>
      </w:r>
    </w:p>
    <w:p w14:paraId="45D9C5DA" w14:textId="4008F757" w:rsidR="001F1CA7" w:rsidRDefault="00000000">
      <w:pPr>
        <w:pBdr>
          <w:top w:val="nil"/>
          <w:left w:val="nil"/>
          <w:bottom w:val="nil"/>
          <w:right w:val="nil"/>
          <w:between w:val="nil"/>
        </w:pBdr>
        <w:spacing w:before="60" w:after="200" w:line="264" w:lineRule="auto"/>
        <w:jc w:val="both"/>
        <w:rPr>
          <w:rFonts w:ascii="Calibri" w:eastAsia="Calibri" w:hAnsi="Calibri" w:cs="Calibri"/>
          <w:color w:val="000000"/>
          <w:sz w:val="22"/>
          <w:szCs w:val="22"/>
        </w:rPr>
      </w:pPr>
      <w:bookmarkStart w:id="53" w:name="_heading=h.vxw46s9sgpq5" w:colFirst="0" w:colLast="0"/>
      <w:bookmarkEnd w:id="53"/>
      <w:r>
        <w:rPr>
          <w:rFonts w:ascii="Calibri" w:eastAsia="Calibri" w:hAnsi="Calibri" w:cs="Calibri"/>
          <w:color w:val="000000"/>
          <w:sz w:val="22"/>
          <w:szCs w:val="22"/>
        </w:rPr>
        <w:t>As opposed to qualification criteria, which are only “pass/fail” (minimum required), the criteria Tenderer’s Company Approach</w:t>
      </w:r>
      <w:r w:rsidR="00AD392D">
        <w:rPr>
          <w:rFonts w:ascii="Calibri" w:eastAsia="Calibri" w:hAnsi="Calibri" w:cs="Calibri"/>
          <w:color w:val="000000"/>
          <w:sz w:val="22"/>
          <w:szCs w:val="22"/>
          <w:lang w:val="uk-UA"/>
        </w:rPr>
        <w:t xml:space="preserve"> </w:t>
      </w:r>
      <w:r w:rsidR="00AD392D">
        <w:rPr>
          <w:rFonts w:ascii="Calibri" w:eastAsia="Calibri" w:hAnsi="Calibri" w:cs="Calibri"/>
          <w:color w:val="000000"/>
          <w:sz w:val="22"/>
          <w:szCs w:val="22"/>
          <w:lang w:val="en-US"/>
        </w:rPr>
        <w:t>and</w:t>
      </w:r>
      <w:r>
        <w:rPr>
          <w:rFonts w:ascii="Calibri" w:eastAsia="Calibri" w:hAnsi="Calibri" w:cs="Calibri"/>
          <w:color w:val="000000"/>
          <w:sz w:val="22"/>
          <w:szCs w:val="22"/>
        </w:rPr>
        <w:t xml:space="preserve"> references will be assessed by scores.</w:t>
      </w:r>
    </w:p>
    <w:p w14:paraId="45D9C5DB" w14:textId="6CF8609E" w:rsidR="001F1CA7" w:rsidRDefault="00AB6BD0" w:rsidP="00AB6BD0">
      <w:pPr>
        <w:pStyle w:val="Heading2"/>
        <w:keepNext w:val="0"/>
        <w:numPr>
          <w:ilvl w:val="0"/>
          <w:numId w:val="0"/>
        </w:numPr>
        <w:rPr>
          <w:rFonts w:ascii="Calibri" w:eastAsia="Calibri" w:hAnsi="Calibri" w:cs="Calibri"/>
        </w:rPr>
      </w:pPr>
      <w:bookmarkStart w:id="54" w:name="_heading=h.cbrgky2w6fse" w:colFirst="0" w:colLast="0"/>
      <w:bookmarkEnd w:id="54"/>
      <w:r>
        <w:rPr>
          <w:rFonts w:ascii="Calibri" w:eastAsia="Calibri" w:hAnsi="Calibri" w:cs="Calibri"/>
        </w:rPr>
        <w:t xml:space="preserve">6.3.1 Deduction for approach to implementation </w:t>
      </w:r>
    </w:p>
    <w:p w14:paraId="45D9C5DC" w14:textId="33059DB2" w:rsidR="001F1CA7" w:rsidRDefault="00000000">
      <w:pPr>
        <w:pBdr>
          <w:top w:val="nil"/>
          <w:left w:val="nil"/>
          <w:bottom w:val="nil"/>
          <w:right w:val="nil"/>
          <w:between w:val="nil"/>
        </w:pBdr>
        <w:spacing w:before="60" w:after="200" w:line="264" w:lineRule="auto"/>
        <w:jc w:val="both"/>
        <w:rPr>
          <w:rFonts w:ascii="Calibri" w:eastAsia="Calibri" w:hAnsi="Calibri" w:cs="Calibri"/>
          <w:color w:val="000000"/>
          <w:sz w:val="22"/>
          <w:szCs w:val="22"/>
        </w:rPr>
      </w:pPr>
      <w:r>
        <w:rPr>
          <w:rFonts w:ascii="Calibri" w:eastAsia="Calibri" w:hAnsi="Calibri" w:cs="Calibri"/>
          <w:color w:val="000000"/>
          <w:sz w:val="22"/>
          <w:szCs w:val="22"/>
        </w:rPr>
        <w:t>For the tender to be able to receive a price deduction for award criteria A, the tenderer shall attach a description to its tender, that shows how the tenderer will approach the implementation. It shall include a description of the team, their CVs, activities, logistics approach description, risk and time management for</w:t>
      </w:r>
      <w:sdt>
        <w:sdtPr>
          <w:tag w:val="goog_rdk_343"/>
          <w:id w:val="-432821730"/>
        </w:sdtPr>
        <w:sdtContent>
          <w:r>
            <w:rPr>
              <w:rFonts w:ascii="Calibri" w:eastAsia="Calibri" w:hAnsi="Calibri" w:cs="Calibri"/>
              <w:color w:val="000000"/>
              <w:sz w:val="22"/>
              <w:szCs w:val="22"/>
            </w:rPr>
            <w:t xml:space="preserve"> elaboration of</w:t>
          </w:r>
        </w:sdtContent>
      </w:sdt>
      <w:r>
        <w:rPr>
          <w:rFonts w:ascii="Calibri" w:eastAsia="Calibri" w:hAnsi="Calibri" w:cs="Calibri"/>
          <w:color w:val="000000"/>
          <w:sz w:val="22"/>
          <w:szCs w:val="22"/>
        </w:rPr>
        <w:t xml:space="preserve"> </w:t>
      </w:r>
      <w:sdt>
        <w:sdtPr>
          <w:tag w:val="goog_rdk_344"/>
          <w:id w:val="-1515910665"/>
        </w:sdtPr>
        <w:sdtContent>
          <w:r>
            <w:rPr>
              <w:rFonts w:ascii="Calibri" w:eastAsia="Calibri" w:hAnsi="Calibri" w:cs="Calibri"/>
              <w:color w:val="000000"/>
              <w:sz w:val="22"/>
              <w:szCs w:val="22"/>
            </w:rPr>
            <w:t xml:space="preserve">Development of Strategies (Lot A) and Concepts of Concepts of Integrated Urban Development (Lot B) for Ukrainian Territorial Hromadas </w:t>
          </w:r>
        </w:sdtContent>
      </w:sdt>
      <w:sdt>
        <w:sdtPr>
          <w:tag w:val="goog_rdk_345"/>
          <w:id w:val="-1990394598"/>
        </w:sdtPr>
        <w:sdtContent>
          <w:r>
            <w:rPr>
              <w:rFonts w:ascii="Calibri" w:eastAsia="Calibri" w:hAnsi="Calibri" w:cs="Calibri"/>
              <w:color w:val="000000"/>
              <w:sz w:val="22"/>
              <w:szCs w:val="22"/>
            </w:rPr>
            <w:t>elaboration of Development Strategies and Concepts of Integrated Development</w:t>
          </w:r>
        </w:sdtContent>
      </w:sdt>
      <w:r>
        <w:rPr>
          <w:rFonts w:ascii="Calibri" w:eastAsia="Calibri" w:hAnsi="Calibri" w:cs="Calibri"/>
          <w:color w:val="000000"/>
          <w:sz w:val="22"/>
          <w:szCs w:val="22"/>
        </w:rPr>
        <w:t xml:space="preserve">. As opposed to qualification information, tenderers are encouraged to stress their strengths, technical accomplishments and other advantages, which they contribute to clients. The description for each lot should not be longer than 5 pages excluding CVs. The purpose of the award criteria is to give SALAR-I an understanding of the offered Contractor’s capabilities of implementing the assignment in a qualitative, efficient, timely and secure manner. The task is not to present a complete concept, but to present the tenderer’s planned way of approaching the implementation and to explain the tenderer’s choice of actions. Deductions are awarded according to the level that the tenderer can describe an approach that matches the statements for the assessment topics below. </w:t>
      </w:r>
    </w:p>
    <w:p w14:paraId="45D9C5DD" w14:textId="77777777" w:rsidR="001F1CA7" w:rsidRDefault="00000000">
      <w:pPr>
        <w:pBdr>
          <w:top w:val="nil"/>
          <w:left w:val="nil"/>
          <w:bottom w:val="nil"/>
          <w:right w:val="nil"/>
          <w:between w:val="nil"/>
        </w:pBdr>
        <w:spacing w:before="60" w:after="200" w:line="264" w:lineRule="auto"/>
        <w:jc w:val="both"/>
        <w:rPr>
          <w:rFonts w:ascii="Calibri" w:eastAsia="Calibri" w:hAnsi="Calibri" w:cs="Calibri"/>
          <w:color w:val="000000"/>
          <w:sz w:val="22"/>
          <w:szCs w:val="22"/>
        </w:rPr>
      </w:pPr>
      <w:r>
        <w:rPr>
          <w:rFonts w:ascii="Calibri" w:eastAsia="Calibri" w:hAnsi="Calibri" w:cs="Calibri"/>
          <w:color w:val="000000"/>
          <w:sz w:val="22"/>
          <w:szCs w:val="22"/>
        </w:rPr>
        <w:t>The tenderer is bound to deliver at least the described level of approach to Project Implementation if awarded a Framework Agreement.</w:t>
      </w:r>
    </w:p>
    <w:tbl>
      <w:tblPr>
        <w:tblStyle w:val="a6"/>
        <w:tblW w:w="8080" w:type="dxa"/>
        <w:tblBorders>
          <w:top w:val="nil"/>
          <w:left w:val="nil"/>
          <w:bottom w:val="nil"/>
          <w:right w:val="nil"/>
          <w:insideH w:val="single" w:sz="4" w:space="0" w:color="D9D9D9"/>
          <w:insideV w:val="single" w:sz="4" w:space="0" w:color="0070C0"/>
        </w:tblBorders>
        <w:tblLayout w:type="fixed"/>
        <w:tblLook w:val="0400" w:firstRow="0" w:lastRow="0" w:firstColumn="0" w:lastColumn="0" w:noHBand="0" w:noVBand="1"/>
      </w:tblPr>
      <w:tblGrid>
        <w:gridCol w:w="1985"/>
        <w:gridCol w:w="6095"/>
      </w:tblGrid>
      <w:tr w:rsidR="001F1CA7" w14:paraId="45D9C5E4" w14:textId="77777777">
        <w:trPr>
          <w:trHeight w:val="416"/>
        </w:trPr>
        <w:tc>
          <w:tcPr>
            <w:tcW w:w="1985" w:type="dxa"/>
            <w:tcBorders>
              <w:top w:val="single" w:sz="12" w:space="0" w:color="A5A5A5"/>
              <w:left w:val="nil"/>
              <w:bottom w:val="single" w:sz="4" w:space="0" w:color="A5A5A5"/>
              <w:right w:val="single" w:sz="4" w:space="0" w:color="A5A5A5"/>
            </w:tcBorders>
            <w:shd w:val="clear" w:color="auto" w:fill="auto"/>
          </w:tcPr>
          <w:p w14:paraId="45D9C5E2" w14:textId="77777777" w:rsidR="001F1CA7" w:rsidRDefault="00000000">
            <w:pPr>
              <w:widowControl w:val="0"/>
              <w:spacing w:before="40" w:after="40"/>
              <w:ind w:left="-108"/>
              <w:jc w:val="right"/>
            </w:pPr>
            <w:r>
              <w:t xml:space="preserve">Strategic and operational </w:t>
            </w:r>
          </w:p>
        </w:tc>
        <w:tc>
          <w:tcPr>
            <w:tcW w:w="6095" w:type="dxa"/>
            <w:tcBorders>
              <w:top w:val="single" w:sz="12" w:space="0" w:color="A5A5A5"/>
              <w:left w:val="single" w:sz="4" w:space="0" w:color="A5A5A5"/>
              <w:bottom w:val="single" w:sz="4" w:space="0" w:color="A5A5A5"/>
              <w:right w:val="nil"/>
            </w:tcBorders>
            <w:shd w:val="clear" w:color="auto" w:fill="auto"/>
          </w:tcPr>
          <w:p w14:paraId="45D9C5E3" w14:textId="77777777" w:rsidR="001F1CA7" w:rsidRDefault="00000000">
            <w:pPr>
              <w:widowControl w:val="0"/>
              <w:spacing w:before="40" w:after="40"/>
              <w:ind w:left="27"/>
              <w:jc w:val="both"/>
            </w:pPr>
            <w:r>
              <w:t>The tenderer’s description demonstrates a comprehensive implementation approach that is adaptable to changing conditions. The approach ensures a high level of quality and efficiency through well-considered and safe decision-making, while also adhering to project timelines.</w:t>
            </w:r>
          </w:p>
        </w:tc>
      </w:tr>
      <w:tr w:rsidR="001F1CA7" w14:paraId="45D9C5E7" w14:textId="77777777">
        <w:trPr>
          <w:trHeight w:val="416"/>
        </w:trPr>
        <w:tc>
          <w:tcPr>
            <w:tcW w:w="1985" w:type="dxa"/>
            <w:tcBorders>
              <w:top w:val="single" w:sz="12" w:space="0" w:color="A5A5A5"/>
              <w:left w:val="nil"/>
              <w:bottom w:val="single" w:sz="4" w:space="0" w:color="A5A5A5"/>
              <w:right w:val="single" w:sz="4" w:space="0" w:color="A5A5A5"/>
            </w:tcBorders>
            <w:shd w:val="clear" w:color="auto" w:fill="auto"/>
          </w:tcPr>
          <w:p w14:paraId="45D9C5E5" w14:textId="77777777" w:rsidR="001F1CA7" w:rsidRDefault="00000000">
            <w:pPr>
              <w:widowControl w:val="0"/>
              <w:spacing w:before="40" w:after="40"/>
              <w:ind w:left="-108"/>
              <w:jc w:val="right"/>
            </w:pPr>
            <w:r>
              <w:t>Human resources</w:t>
            </w:r>
          </w:p>
        </w:tc>
        <w:tc>
          <w:tcPr>
            <w:tcW w:w="6095" w:type="dxa"/>
            <w:tcBorders>
              <w:top w:val="single" w:sz="12" w:space="0" w:color="A5A5A5"/>
              <w:left w:val="single" w:sz="4" w:space="0" w:color="A5A5A5"/>
              <w:bottom w:val="single" w:sz="4" w:space="0" w:color="A5A5A5"/>
              <w:right w:val="nil"/>
            </w:tcBorders>
            <w:shd w:val="clear" w:color="auto" w:fill="auto"/>
          </w:tcPr>
          <w:p w14:paraId="45D9C5E6" w14:textId="77777777" w:rsidR="001F1CA7" w:rsidRDefault="00000000">
            <w:pPr>
              <w:widowControl w:val="0"/>
              <w:spacing w:before="40" w:after="40"/>
              <w:ind w:left="27"/>
              <w:jc w:val="both"/>
            </w:pPr>
            <w:r>
              <w:t xml:space="preserve">For the assignment relevant experience and expertise of the offered team, based on submitted CV`s and descriptions on how </w:t>
            </w:r>
            <w:r>
              <w:lastRenderedPageBreak/>
              <w:t>the experiences will contribute to a professional performance of the assignment.</w:t>
            </w:r>
          </w:p>
        </w:tc>
      </w:tr>
      <w:tr w:rsidR="001F1CA7" w14:paraId="45D9C5EA" w14:textId="77777777">
        <w:trPr>
          <w:trHeight w:val="415"/>
        </w:trPr>
        <w:tc>
          <w:tcPr>
            <w:tcW w:w="1985" w:type="dxa"/>
            <w:tcBorders>
              <w:top w:val="single" w:sz="4" w:space="0" w:color="A5A5A5"/>
              <w:left w:val="nil"/>
              <w:bottom w:val="single" w:sz="4" w:space="0" w:color="A5A5A5"/>
              <w:right w:val="single" w:sz="4" w:space="0" w:color="A5A5A5"/>
            </w:tcBorders>
            <w:shd w:val="clear" w:color="auto" w:fill="auto"/>
          </w:tcPr>
          <w:p w14:paraId="45D9C5E8" w14:textId="77777777" w:rsidR="001F1CA7" w:rsidRDefault="00000000">
            <w:pPr>
              <w:widowControl w:val="0"/>
              <w:spacing w:before="40" w:after="40"/>
              <w:ind w:left="-108"/>
              <w:jc w:val="center"/>
            </w:pPr>
            <w:r>
              <w:lastRenderedPageBreak/>
              <w:br/>
              <w:t>Crisis management</w:t>
            </w:r>
          </w:p>
        </w:tc>
        <w:tc>
          <w:tcPr>
            <w:tcW w:w="6095" w:type="dxa"/>
            <w:tcBorders>
              <w:top w:val="single" w:sz="4" w:space="0" w:color="A5A5A5"/>
              <w:left w:val="single" w:sz="4" w:space="0" w:color="A5A5A5"/>
              <w:bottom w:val="single" w:sz="4" w:space="0" w:color="A5A5A5"/>
              <w:right w:val="nil"/>
            </w:tcBorders>
            <w:shd w:val="clear" w:color="auto" w:fill="auto"/>
          </w:tcPr>
          <w:p w14:paraId="45D9C5E9" w14:textId="77777777" w:rsidR="001F1CA7" w:rsidRDefault="00000000">
            <w:pPr>
              <w:widowControl w:val="0"/>
              <w:spacing w:before="120" w:after="120" w:line="259" w:lineRule="auto"/>
              <w:jc w:val="both"/>
            </w:pPr>
            <w:r>
              <w:t xml:space="preserve">The tenderer description includes relevant routines for crisis management or contingency plans, to handle unexpected war-related incidents during provision of services. </w:t>
            </w:r>
          </w:p>
        </w:tc>
      </w:tr>
      <w:tr w:rsidR="001F1CA7" w14:paraId="45D9C5ED" w14:textId="77777777">
        <w:trPr>
          <w:trHeight w:val="415"/>
        </w:trPr>
        <w:tc>
          <w:tcPr>
            <w:tcW w:w="1985" w:type="dxa"/>
            <w:tcBorders>
              <w:top w:val="single" w:sz="12" w:space="0" w:color="A5A5A5"/>
              <w:left w:val="nil"/>
              <w:bottom w:val="nil"/>
              <w:right w:val="single" w:sz="4" w:space="0" w:color="A5A5A5"/>
            </w:tcBorders>
            <w:shd w:val="clear" w:color="auto" w:fill="auto"/>
          </w:tcPr>
          <w:p w14:paraId="45D9C5EB" w14:textId="77777777" w:rsidR="001F1CA7" w:rsidRDefault="001F1CA7">
            <w:pPr>
              <w:widowControl w:val="0"/>
              <w:spacing w:before="40" w:after="40"/>
              <w:rPr>
                <w:color w:val="333333"/>
              </w:rPr>
            </w:pPr>
          </w:p>
        </w:tc>
        <w:tc>
          <w:tcPr>
            <w:tcW w:w="6095" w:type="dxa"/>
            <w:tcBorders>
              <w:top w:val="single" w:sz="12" w:space="0" w:color="A5A5A5"/>
              <w:left w:val="single" w:sz="4" w:space="0" w:color="A5A5A5"/>
              <w:bottom w:val="nil"/>
              <w:right w:val="nil"/>
            </w:tcBorders>
            <w:shd w:val="clear" w:color="auto" w:fill="auto"/>
          </w:tcPr>
          <w:p w14:paraId="45D9C5EC" w14:textId="77777777" w:rsidR="001F1CA7" w:rsidRDefault="001F1CA7">
            <w:pPr>
              <w:widowControl w:val="0"/>
              <w:spacing w:before="40" w:after="40"/>
              <w:ind w:left="157"/>
              <w:rPr>
                <w:color w:val="333333"/>
              </w:rPr>
            </w:pPr>
          </w:p>
        </w:tc>
      </w:tr>
    </w:tbl>
    <w:p w14:paraId="45D9C5EE" w14:textId="77777777" w:rsidR="001F1CA7" w:rsidRPr="00AB6BD0" w:rsidRDefault="00000000">
      <w:pPr>
        <w:widowControl w:val="0"/>
        <w:spacing w:before="60" w:after="60"/>
        <w:jc w:val="both"/>
        <w:rPr>
          <w:rFonts w:asciiTheme="minorHAnsi" w:hAnsiTheme="minorHAnsi" w:cstheme="minorHAnsi"/>
        </w:rPr>
      </w:pPr>
      <w:sdt>
        <w:sdtPr>
          <w:rPr>
            <w:rFonts w:asciiTheme="minorHAnsi" w:hAnsiTheme="minorHAnsi" w:cstheme="minorHAnsi"/>
          </w:rPr>
          <w:tag w:val="goog_rdk_348"/>
          <w:id w:val="988132534"/>
        </w:sdtPr>
        <w:sdtContent>
          <w:r w:rsidRPr="00AB6BD0">
            <w:rPr>
              <w:rFonts w:asciiTheme="minorHAnsi" w:hAnsiTheme="minorHAnsi" w:cstheme="minorHAnsi"/>
              <w:color w:val="333333"/>
              <w:sz w:val="22"/>
              <w:szCs w:val="22"/>
            </w:rPr>
            <w:t>For Lot A:</w:t>
          </w:r>
        </w:sdtContent>
      </w:sdt>
    </w:p>
    <w:tbl>
      <w:tblPr>
        <w:tblStyle w:val="a7"/>
        <w:tblW w:w="8080" w:type="dxa"/>
        <w:tblBorders>
          <w:top w:val="nil"/>
          <w:left w:val="nil"/>
          <w:bottom w:val="nil"/>
          <w:right w:val="nil"/>
          <w:insideH w:val="single" w:sz="4" w:space="0" w:color="D9D9D9"/>
          <w:insideV w:val="single" w:sz="4" w:space="0" w:color="0070C0"/>
        </w:tblBorders>
        <w:tblLayout w:type="fixed"/>
        <w:tblLook w:val="0400" w:firstRow="0" w:lastRow="0" w:firstColumn="0" w:lastColumn="0" w:noHBand="0" w:noVBand="1"/>
      </w:tblPr>
      <w:tblGrid>
        <w:gridCol w:w="5670"/>
        <w:gridCol w:w="2410"/>
      </w:tblGrid>
      <w:sdt>
        <w:sdtPr>
          <w:rPr>
            <w:rFonts w:ascii="Times New Roman" w:eastAsia="Times New Roman" w:hAnsi="Times New Roman" w:cs="Times New Roman"/>
            <w:sz w:val="24"/>
            <w:szCs w:val="24"/>
          </w:rPr>
          <w:tag w:val="goog_rdk_349"/>
          <w:id w:val="759643639"/>
        </w:sdtPr>
        <w:sdtContent>
          <w:tr w:rsidR="001F1CA7" w14:paraId="45D9C5F2" w14:textId="77777777" w:rsidTr="001F7D2E">
            <w:tc>
              <w:tcPr>
                <w:tcW w:w="5670" w:type="dxa"/>
                <w:tcBorders>
                  <w:top w:val="nil"/>
                  <w:left w:val="nil"/>
                  <w:bottom w:val="single" w:sz="12" w:space="0" w:color="A5A5A5"/>
                  <w:right w:val="single" w:sz="4" w:space="0" w:color="A5A5A5"/>
                </w:tcBorders>
                <w:vAlign w:val="bottom"/>
              </w:tcPr>
              <w:p w14:paraId="45D9C5F0" w14:textId="77777777" w:rsidR="001F1CA7" w:rsidRDefault="00000000">
                <w:pPr>
                  <w:keepLines/>
                  <w:spacing w:before="40" w:after="40"/>
                  <w:ind w:left="-108"/>
                  <w:jc w:val="right"/>
                  <w:rPr>
                    <w:color w:val="999999"/>
                    <w:highlight w:val="white"/>
                  </w:rPr>
                </w:pPr>
                <w:r>
                  <w:rPr>
                    <w:color w:val="999999"/>
                    <w:highlight w:val="white"/>
                  </w:rPr>
                  <w:t>Deduction level</w:t>
                </w:r>
              </w:p>
            </w:tc>
            <w:tc>
              <w:tcPr>
                <w:tcW w:w="2410" w:type="dxa"/>
                <w:tcBorders>
                  <w:top w:val="nil"/>
                  <w:left w:val="single" w:sz="4" w:space="0" w:color="A5A5A5"/>
                  <w:bottom w:val="single" w:sz="12" w:space="0" w:color="A5A5A5"/>
                  <w:right w:val="nil"/>
                </w:tcBorders>
                <w:vAlign w:val="bottom"/>
              </w:tcPr>
              <w:p w14:paraId="45D9C5F1" w14:textId="77777777" w:rsidR="001F1CA7" w:rsidRDefault="00000000">
                <w:pPr>
                  <w:keepLines/>
                  <w:spacing w:before="40" w:after="40"/>
                  <w:ind w:left="157"/>
                  <w:jc w:val="right"/>
                  <w:rPr>
                    <w:highlight w:val="white"/>
                  </w:rPr>
                </w:pPr>
                <w:sdt>
                  <w:sdtPr>
                    <w:tag w:val="goog_rdk_350"/>
                    <w:id w:val="-75979935"/>
                  </w:sdtPr>
                  <w:sdtContent/>
                </w:sdt>
                <w:r>
                  <w:rPr>
                    <w:color w:val="999999"/>
                    <w:highlight w:val="white"/>
                  </w:rPr>
                  <w:t>Amount of deduction</w:t>
                </w:r>
              </w:p>
            </w:tc>
          </w:tr>
        </w:sdtContent>
      </w:sdt>
      <w:tr w:rsidR="001F1CA7" w14:paraId="45D9C5F5" w14:textId="77777777">
        <w:tc>
          <w:tcPr>
            <w:tcW w:w="5670" w:type="dxa"/>
            <w:tcBorders>
              <w:top w:val="single" w:sz="12" w:space="0" w:color="A5A5A5"/>
              <w:left w:val="nil"/>
              <w:bottom w:val="single" w:sz="4" w:space="0" w:color="A5A5A5"/>
              <w:right w:val="single" w:sz="4" w:space="0" w:color="A5A5A5"/>
            </w:tcBorders>
          </w:tcPr>
          <w:p w14:paraId="45D9C5F3" w14:textId="77777777" w:rsidR="001F1CA7" w:rsidRDefault="00000000">
            <w:pPr>
              <w:keepLines/>
              <w:spacing w:before="40" w:after="40"/>
              <w:ind w:left="-108"/>
              <w:jc w:val="right"/>
              <w:rPr>
                <w:color w:val="333333"/>
              </w:rPr>
            </w:pPr>
            <w:r>
              <w:rPr>
                <w:color w:val="333333"/>
              </w:rPr>
              <w:t xml:space="preserve">The tenderer’s description is in accordance with the statements above or has only shown negligible flaws. </w:t>
            </w:r>
          </w:p>
        </w:tc>
        <w:tc>
          <w:tcPr>
            <w:tcW w:w="2410" w:type="dxa"/>
            <w:tcBorders>
              <w:top w:val="single" w:sz="12" w:space="0" w:color="A5A5A5"/>
              <w:left w:val="single" w:sz="4" w:space="0" w:color="A5A5A5"/>
              <w:bottom w:val="single" w:sz="4" w:space="0" w:color="A5A5A5"/>
              <w:right w:val="nil"/>
            </w:tcBorders>
          </w:tcPr>
          <w:p w14:paraId="45D9C5F4" w14:textId="77777777" w:rsidR="001F1CA7" w:rsidRDefault="00000000">
            <w:pPr>
              <w:keepLines/>
              <w:spacing w:before="40" w:after="40"/>
              <w:ind w:left="157"/>
              <w:jc w:val="right"/>
              <w:rPr>
                <w:color w:val="333333"/>
              </w:rPr>
            </w:pPr>
            <w:sdt>
              <w:sdtPr>
                <w:tag w:val="goog_rdk_351"/>
                <w:id w:val="-1144346149"/>
              </w:sdtPr>
              <w:sdtContent/>
            </w:sdt>
            <w:r>
              <w:rPr>
                <w:color w:val="333333"/>
              </w:rPr>
              <w:t>- 6 000 €</w:t>
            </w:r>
          </w:p>
        </w:tc>
      </w:tr>
      <w:tr w:rsidR="001F1CA7" w14:paraId="45D9C5F8" w14:textId="77777777">
        <w:tc>
          <w:tcPr>
            <w:tcW w:w="5670" w:type="dxa"/>
            <w:tcBorders>
              <w:top w:val="single" w:sz="4" w:space="0" w:color="A5A5A5"/>
              <w:left w:val="nil"/>
              <w:bottom w:val="single" w:sz="4" w:space="0" w:color="A5A5A5"/>
              <w:right w:val="single" w:sz="4" w:space="0" w:color="A5A5A5"/>
            </w:tcBorders>
          </w:tcPr>
          <w:p w14:paraId="45D9C5F6" w14:textId="77777777" w:rsidR="001F1CA7" w:rsidRDefault="00000000">
            <w:pPr>
              <w:keepLines/>
              <w:widowControl w:val="0"/>
              <w:spacing w:before="40" w:after="40"/>
              <w:ind w:left="-108"/>
              <w:jc w:val="right"/>
              <w:rPr>
                <w:color w:val="333333"/>
              </w:rPr>
            </w:pPr>
            <w:r>
              <w:rPr>
                <w:color w:val="333333"/>
              </w:rPr>
              <w:t xml:space="preserve">The tenderer’s description is mainly in accordance with the statements above, but shows some flaws. </w:t>
            </w:r>
          </w:p>
        </w:tc>
        <w:tc>
          <w:tcPr>
            <w:tcW w:w="2410" w:type="dxa"/>
            <w:tcBorders>
              <w:top w:val="single" w:sz="4" w:space="0" w:color="A5A5A5"/>
              <w:left w:val="single" w:sz="4" w:space="0" w:color="A5A5A5"/>
              <w:bottom w:val="single" w:sz="4" w:space="0" w:color="A5A5A5"/>
              <w:right w:val="nil"/>
            </w:tcBorders>
          </w:tcPr>
          <w:p w14:paraId="45D9C5F7" w14:textId="77777777" w:rsidR="001F1CA7" w:rsidRDefault="00000000">
            <w:pPr>
              <w:keepLines/>
              <w:widowControl w:val="0"/>
              <w:spacing w:before="40" w:after="40"/>
              <w:jc w:val="right"/>
              <w:rPr>
                <w:color w:val="333333"/>
              </w:rPr>
            </w:pPr>
            <w:sdt>
              <w:sdtPr>
                <w:tag w:val="goog_rdk_352"/>
                <w:id w:val="1232966098"/>
              </w:sdtPr>
              <w:sdtContent/>
            </w:sdt>
            <w:r>
              <w:rPr>
                <w:color w:val="333333"/>
              </w:rPr>
              <w:t>-4 000 €</w:t>
            </w:r>
          </w:p>
        </w:tc>
      </w:tr>
      <w:tr w:rsidR="001F1CA7" w14:paraId="45D9C5FB" w14:textId="77777777">
        <w:tc>
          <w:tcPr>
            <w:tcW w:w="5670" w:type="dxa"/>
            <w:tcBorders>
              <w:top w:val="single" w:sz="4" w:space="0" w:color="A5A5A5"/>
              <w:left w:val="nil"/>
              <w:bottom w:val="single" w:sz="4" w:space="0" w:color="A5A5A5"/>
              <w:right w:val="single" w:sz="4" w:space="0" w:color="A5A5A5"/>
            </w:tcBorders>
          </w:tcPr>
          <w:p w14:paraId="45D9C5F9" w14:textId="77777777" w:rsidR="001F1CA7" w:rsidRDefault="00000000">
            <w:pPr>
              <w:spacing w:before="40" w:after="40"/>
              <w:ind w:left="-108"/>
              <w:jc w:val="right"/>
              <w:rPr>
                <w:color w:val="333333"/>
              </w:rPr>
            </w:pPr>
            <w:r>
              <w:rPr>
                <w:color w:val="333333"/>
              </w:rPr>
              <w:t xml:space="preserve">The tenderer’s description is partly in accordance with the statements above, but shows some flaws of significance. </w:t>
            </w:r>
          </w:p>
        </w:tc>
        <w:tc>
          <w:tcPr>
            <w:tcW w:w="2410" w:type="dxa"/>
            <w:tcBorders>
              <w:top w:val="single" w:sz="4" w:space="0" w:color="A5A5A5"/>
              <w:left w:val="single" w:sz="4" w:space="0" w:color="A5A5A5"/>
              <w:bottom w:val="single" w:sz="4" w:space="0" w:color="A5A5A5"/>
              <w:right w:val="nil"/>
            </w:tcBorders>
          </w:tcPr>
          <w:p w14:paraId="45D9C5FA" w14:textId="77777777" w:rsidR="001F1CA7" w:rsidRDefault="00000000">
            <w:pPr>
              <w:keepNext/>
              <w:pBdr>
                <w:top w:val="nil"/>
                <w:left w:val="nil"/>
                <w:bottom w:val="nil"/>
                <w:right w:val="nil"/>
                <w:between w:val="nil"/>
              </w:pBdr>
              <w:spacing w:before="40" w:after="40" w:line="259" w:lineRule="auto"/>
              <w:ind w:left="720"/>
              <w:jc w:val="right"/>
              <w:rPr>
                <w:color w:val="333333"/>
              </w:rPr>
            </w:pPr>
            <w:sdt>
              <w:sdtPr>
                <w:tag w:val="goog_rdk_353"/>
                <w:id w:val="-1383854140"/>
              </w:sdtPr>
              <w:sdtContent/>
            </w:sdt>
            <w:r>
              <w:rPr>
                <w:color w:val="333333"/>
              </w:rPr>
              <w:t>-2 000 €</w:t>
            </w:r>
          </w:p>
        </w:tc>
      </w:tr>
      <w:tr w:rsidR="001F1CA7" w14:paraId="45D9C5FE" w14:textId="77777777">
        <w:tc>
          <w:tcPr>
            <w:tcW w:w="5670" w:type="dxa"/>
            <w:tcBorders>
              <w:top w:val="single" w:sz="4" w:space="0" w:color="A5A5A5"/>
              <w:left w:val="nil"/>
              <w:bottom w:val="single" w:sz="4" w:space="0" w:color="A5A5A5"/>
              <w:right w:val="single" w:sz="4" w:space="0" w:color="A5A5A5"/>
            </w:tcBorders>
          </w:tcPr>
          <w:p w14:paraId="45D9C5FC" w14:textId="77777777" w:rsidR="001F1CA7" w:rsidRDefault="00000000">
            <w:pPr>
              <w:spacing w:before="40" w:after="40"/>
              <w:ind w:left="-108"/>
              <w:jc w:val="right"/>
              <w:rPr>
                <w:color w:val="333333"/>
              </w:rPr>
            </w:pPr>
            <w:r>
              <w:rPr>
                <w:color w:val="333333"/>
              </w:rPr>
              <w:t xml:space="preserve">The tenderer’s description is mainly not in accordance with the statements above, and does not contribute to added value. </w:t>
            </w:r>
          </w:p>
        </w:tc>
        <w:tc>
          <w:tcPr>
            <w:tcW w:w="2410" w:type="dxa"/>
            <w:tcBorders>
              <w:top w:val="single" w:sz="4" w:space="0" w:color="A5A5A5"/>
              <w:left w:val="single" w:sz="4" w:space="0" w:color="A5A5A5"/>
              <w:bottom w:val="single" w:sz="4" w:space="0" w:color="A5A5A5"/>
              <w:right w:val="nil"/>
            </w:tcBorders>
          </w:tcPr>
          <w:p w14:paraId="45D9C5FD" w14:textId="77777777" w:rsidR="001F1CA7" w:rsidRDefault="00000000">
            <w:pPr>
              <w:spacing w:before="40" w:after="40"/>
              <w:ind w:left="157"/>
              <w:jc w:val="right"/>
              <w:rPr>
                <w:color w:val="333333"/>
              </w:rPr>
            </w:pPr>
            <w:sdt>
              <w:sdtPr>
                <w:tag w:val="goog_rdk_354"/>
                <w:id w:val="-1888480253"/>
              </w:sdtPr>
              <w:sdtContent/>
            </w:sdt>
            <w:r>
              <w:rPr>
                <w:color w:val="333333"/>
              </w:rPr>
              <w:t>0 €</w:t>
            </w:r>
          </w:p>
        </w:tc>
      </w:tr>
      <w:tr w:rsidR="001F1CA7" w14:paraId="45D9C601" w14:textId="77777777">
        <w:tc>
          <w:tcPr>
            <w:tcW w:w="5670" w:type="dxa"/>
            <w:tcBorders>
              <w:top w:val="single" w:sz="12" w:space="0" w:color="A5A5A5"/>
              <w:left w:val="nil"/>
              <w:bottom w:val="nil"/>
              <w:right w:val="single" w:sz="4" w:space="0" w:color="A5A5A5"/>
            </w:tcBorders>
          </w:tcPr>
          <w:p w14:paraId="45D9C5FF" w14:textId="77777777" w:rsidR="001F1CA7" w:rsidRDefault="001F1CA7">
            <w:pPr>
              <w:widowControl w:val="0"/>
              <w:spacing w:before="40" w:after="40"/>
              <w:ind w:left="-108"/>
              <w:jc w:val="right"/>
              <w:rPr>
                <w:color w:val="333333"/>
              </w:rPr>
            </w:pPr>
          </w:p>
        </w:tc>
        <w:tc>
          <w:tcPr>
            <w:tcW w:w="2410" w:type="dxa"/>
            <w:tcBorders>
              <w:top w:val="single" w:sz="12" w:space="0" w:color="A5A5A5"/>
              <w:left w:val="single" w:sz="4" w:space="0" w:color="A5A5A5"/>
              <w:bottom w:val="nil"/>
              <w:right w:val="nil"/>
            </w:tcBorders>
          </w:tcPr>
          <w:p w14:paraId="45D9C600" w14:textId="77777777" w:rsidR="001F1CA7" w:rsidRDefault="001F1CA7">
            <w:pPr>
              <w:widowControl w:val="0"/>
              <w:spacing w:before="40" w:after="40"/>
              <w:ind w:left="157"/>
              <w:rPr>
                <w:color w:val="333333"/>
              </w:rPr>
            </w:pPr>
          </w:p>
        </w:tc>
      </w:tr>
    </w:tbl>
    <w:p w14:paraId="45D9C606" w14:textId="035FEF5E" w:rsidR="001F1CA7" w:rsidRDefault="001F1CA7" w:rsidP="00946ACF">
      <w:bookmarkStart w:id="55" w:name="_heading=h.18yxnosuirec" w:colFirst="0" w:colLast="0"/>
      <w:bookmarkEnd w:id="55"/>
    </w:p>
    <w:p w14:paraId="35D23673" w14:textId="77777777" w:rsidR="00946ACF" w:rsidRDefault="00946ACF" w:rsidP="00946ACF"/>
    <w:p w14:paraId="71D82FA0" w14:textId="1126183A" w:rsidR="00946ACF" w:rsidRPr="00946ACF" w:rsidRDefault="00946ACF" w:rsidP="00946ACF">
      <w:pPr>
        <w:rPr>
          <w:rFonts w:asciiTheme="minorHAnsi" w:hAnsiTheme="minorHAnsi" w:cstheme="minorHAnsi"/>
          <w:color w:val="333333"/>
          <w:sz w:val="22"/>
          <w:szCs w:val="22"/>
        </w:rPr>
      </w:pPr>
      <w:r w:rsidRPr="00946ACF">
        <w:rPr>
          <w:rFonts w:asciiTheme="minorHAnsi" w:hAnsiTheme="minorHAnsi" w:cstheme="minorHAnsi"/>
          <w:color w:val="333333"/>
          <w:sz w:val="22"/>
          <w:szCs w:val="22"/>
        </w:rPr>
        <w:t>For Lot B:</w:t>
      </w:r>
    </w:p>
    <w:tbl>
      <w:tblPr>
        <w:tblStyle w:val="a7"/>
        <w:tblW w:w="8080" w:type="dxa"/>
        <w:tblBorders>
          <w:top w:val="nil"/>
          <w:left w:val="nil"/>
          <w:bottom w:val="nil"/>
          <w:right w:val="nil"/>
          <w:insideH w:val="single" w:sz="4" w:space="0" w:color="D9D9D9"/>
          <w:insideV w:val="single" w:sz="4" w:space="0" w:color="0070C0"/>
        </w:tblBorders>
        <w:tblLayout w:type="fixed"/>
        <w:tblLook w:val="0400" w:firstRow="0" w:lastRow="0" w:firstColumn="0" w:lastColumn="0" w:noHBand="0" w:noVBand="1"/>
      </w:tblPr>
      <w:tblGrid>
        <w:gridCol w:w="5670"/>
        <w:gridCol w:w="2410"/>
      </w:tblGrid>
      <w:sdt>
        <w:sdtPr>
          <w:rPr>
            <w:rFonts w:ascii="Times New Roman" w:eastAsia="Times New Roman" w:hAnsi="Times New Roman" w:cs="Times New Roman"/>
            <w:sz w:val="24"/>
            <w:szCs w:val="24"/>
          </w:rPr>
          <w:tag w:val="goog_rdk_349"/>
          <w:id w:val="1749304899"/>
        </w:sdtPr>
        <w:sdtContent>
          <w:tr w:rsidR="00946ACF" w14:paraId="4F46B109" w14:textId="77777777" w:rsidTr="0017078E">
            <w:tc>
              <w:tcPr>
                <w:tcW w:w="5670" w:type="dxa"/>
                <w:tcBorders>
                  <w:top w:val="nil"/>
                  <w:left w:val="nil"/>
                  <w:bottom w:val="single" w:sz="12" w:space="0" w:color="A5A5A5"/>
                  <w:right w:val="single" w:sz="4" w:space="0" w:color="A5A5A5"/>
                </w:tcBorders>
                <w:vAlign w:val="bottom"/>
              </w:tcPr>
              <w:p w14:paraId="511D251D" w14:textId="77777777" w:rsidR="00946ACF" w:rsidRDefault="00946ACF" w:rsidP="0017078E">
                <w:pPr>
                  <w:keepLines/>
                  <w:spacing w:before="40" w:after="40"/>
                  <w:ind w:left="-108"/>
                  <w:jc w:val="right"/>
                  <w:rPr>
                    <w:color w:val="999999"/>
                    <w:highlight w:val="white"/>
                  </w:rPr>
                </w:pPr>
                <w:r>
                  <w:rPr>
                    <w:color w:val="999999"/>
                    <w:highlight w:val="white"/>
                  </w:rPr>
                  <w:t>Deduction level</w:t>
                </w:r>
              </w:p>
            </w:tc>
            <w:tc>
              <w:tcPr>
                <w:tcW w:w="2410" w:type="dxa"/>
                <w:tcBorders>
                  <w:top w:val="nil"/>
                  <w:left w:val="single" w:sz="4" w:space="0" w:color="A5A5A5"/>
                  <w:bottom w:val="single" w:sz="12" w:space="0" w:color="A5A5A5"/>
                  <w:right w:val="nil"/>
                </w:tcBorders>
                <w:vAlign w:val="bottom"/>
              </w:tcPr>
              <w:p w14:paraId="6625B2BC" w14:textId="77777777" w:rsidR="00946ACF" w:rsidRDefault="00000000" w:rsidP="0017078E">
                <w:pPr>
                  <w:keepLines/>
                  <w:spacing w:before="40" w:after="40"/>
                  <w:ind w:left="157"/>
                  <w:jc w:val="right"/>
                  <w:rPr>
                    <w:highlight w:val="white"/>
                  </w:rPr>
                </w:pPr>
                <w:sdt>
                  <w:sdtPr>
                    <w:tag w:val="goog_rdk_350"/>
                    <w:id w:val="-811095147"/>
                  </w:sdtPr>
                  <w:sdtContent/>
                </w:sdt>
                <w:r w:rsidR="00946ACF">
                  <w:rPr>
                    <w:color w:val="999999"/>
                    <w:highlight w:val="white"/>
                  </w:rPr>
                  <w:t>Amount of deduction</w:t>
                </w:r>
              </w:p>
            </w:tc>
          </w:tr>
        </w:sdtContent>
      </w:sdt>
      <w:tr w:rsidR="00946ACF" w14:paraId="1496C6B8" w14:textId="77777777" w:rsidTr="0017078E">
        <w:tc>
          <w:tcPr>
            <w:tcW w:w="5670" w:type="dxa"/>
            <w:tcBorders>
              <w:top w:val="single" w:sz="12" w:space="0" w:color="A5A5A5"/>
              <w:left w:val="nil"/>
              <w:bottom w:val="single" w:sz="4" w:space="0" w:color="A5A5A5"/>
              <w:right w:val="single" w:sz="4" w:space="0" w:color="A5A5A5"/>
            </w:tcBorders>
          </w:tcPr>
          <w:p w14:paraId="66027ED5" w14:textId="77777777" w:rsidR="00946ACF" w:rsidRDefault="00946ACF" w:rsidP="0017078E">
            <w:pPr>
              <w:keepLines/>
              <w:spacing w:before="40" w:after="40"/>
              <w:ind w:left="-108"/>
              <w:jc w:val="right"/>
              <w:rPr>
                <w:color w:val="333333"/>
              </w:rPr>
            </w:pPr>
            <w:r>
              <w:rPr>
                <w:color w:val="333333"/>
              </w:rPr>
              <w:t xml:space="preserve">The tenderer’s description is in accordance with the statements above or has only shown negligible flaws. </w:t>
            </w:r>
          </w:p>
        </w:tc>
        <w:tc>
          <w:tcPr>
            <w:tcW w:w="2410" w:type="dxa"/>
            <w:tcBorders>
              <w:top w:val="single" w:sz="12" w:space="0" w:color="A5A5A5"/>
              <w:left w:val="single" w:sz="4" w:space="0" w:color="A5A5A5"/>
              <w:bottom w:val="single" w:sz="4" w:space="0" w:color="A5A5A5"/>
              <w:right w:val="nil"/>
            </w:tcBorders>
          </w:tcPr>
          <w:p w14:paraId="08C8A60C" w14:textId="40322C63" w:rsidR="00946ACF" w:rsidRDefault="00000000" w:rsidP="0017078E">
            <w:pPr>
              <w:keepLines/>
              <w:spacing w:before="40" w:after="40"/>
              <w:ind w:left="157"/>
              <w:jc w:val="right"/>
              <w:rPr>
                <w:color w:val="333333"/>
              </w:rPr>
            </w:pPr>
            <w:sdt>
              <w:sdtPr>
                <w:tag w:val="goog_rdk_351"/>
                <w:id w:val="-894274085"/>
              </w:sdtPr>
              <w:sdtContent/>
            </w:sdt>
            <w:r w:rsidR="00946ACF">
              <w:rPr>
                <w:color w:val="333333"/>
              </w:rPr>
              <w:t>- 6 600 €</w:t>
            </w:r>
          </w:p>
        </w:tc>
      </w:tr>
      <w:tr w:rsidR="00946ACF" w14:paraId="03FEADAC" w14:textId="77777777" w:rsidTr="0017078E">
        <w:tc>
          <w:tcPr>
            <w:tcW w:w="5670" w:type="dxa"/>
            <w:tcBorders>
              <w:top w:val="single" w:sz="4" w:space="0" w:color="A5A5A5"/>
              <w:left w:val="nil"/>
              <w:bottom w:val="single" w:sz="4" w:space="0" w:color="A5A5A5"/>
              <w:right w:val="single" w:sz="4" w:space="0" w:color="A5A5A5"/>
            </w:tcBorders>
          </w:tcPr>
          <w:p w14:paraId="775248B2" w14:textId="77777777" w:rsidR="00946ACF" w:rsidRDefault="00946ACF" w:rsidP="0017078E">
            <w:pPr>
              <w:keepLines/>
              <w:widowControl w:val="0"/>
              <w:spacing w:before="40" w:after="40"/>
              <w:ind w:left="-108"/>
              <w:jc w:val="right"/>
              <w:rPr>
                <w:color w:val="333333"/>
              </w:rPr>
            </w:pPr>
            <w:r>
              <w:rPr>
                <w:color w:val="333333"/>
              </w:rPr>
              <w:t xml:space="preserve">The tenderer’s description is mainly in accordance with the statements above, but shows some flaws. </w:t>
            </w:r>
          </w:p>
        </w:tc>
        <w:tc>
          <w:tcPr>
            <w:tcW w:w="2410" w:type="dxa"/>
            <w:tcBorders>
              <w:top w:val="single" w:sz="4" w:space="0" w:color="A5A5A5"/>
              <w:left w:val="single" w:sz="4" w:space="0" w:color="A5A5A5"/>
              <w:bottom w:val="single" w:sz="4" w:space="0" w:color="A5A5A5"/>
              <w:right w:val="nil"/>
            </w:tcBorders>
          </w:tcPr>
          <w:p w14:paraId="2ABBDC49" w14:textId="016B96A3" w:rsidR="00946ACF" w:rsidRDefault="00000000" w:rsidP="0017078E">
            <w:pPr>
              <w:keepLines/>
              <w:widowControl w:val="0"/>
              <w:spacing w:before="40" w:after="40"/>
              <w:jc w:val="right"/>
              <w:rPr>
                <w:color w:val="333333"/>
              </w:rPr>
            </w:pPr>
            <w:sdt>
              <w:sdtPr>
                <w:tag w:val="goog_rdk_352"/>
                <w:id w:val="-1574046567"/>
              </w:sdtPr>
              <w:sdtContent/>
            </w:sdt>
            <w:r w:rsidR="00946ACF">
              <w:rPr>
                <w:color w:val="333333"/>
              </w:rPr>
              <w:t>-4 200 €</w:t>
            </w:r>
          </w:p>
        </w:tc>
      </w:tr>
      <w:tr w:rsidR="00946ACF" w14:paraId="07DE53E1" w14:textId="77777777" w:rsidTr="0017078E">
        <w:tc>
          <w:tcPr>
            <w:tcW w:w="5670" w:type="dxa"/>
            <w:tcBorders>
              <w:top w:val="single" w:sz="4" w:space="0" w:color="A5A5A5"/>
              <w:left w:val="nil"/>
              <w:bottom w:val="single" w:sz="4" w:space="0" w:color="A5A5A5"/>
              <w:right w:val="single" w:sz="4" w:space="0" w:color="A5A5A5"/>
            </w:tcBorders>
          </w:tcPr>
          <w:p w14:paraId="5C594818" w14:textId="77777777" w:rsidR="00946ACF" w:rsidRDefault="00946ACF" w:rsidP="0017078E">
            <w:pPr>
              <w:spacing w:before="40" w:after="40"/>
              <w:ind w:left="-108"/>
              <w:jc w:val="right"/>
              <w:rPr>
                <w:color w:val="333333"/>
              </w:rPr>
            </w:pPr>
            <w:r>
              <w:rPr>
                <w:color w:val="333333"/>
              </w:rPr>
              <w:t xml:space="preserve">The tenderer’s description is partly in accordance with the statements above, but shows some flaws of significance. </w:t>
            </w:r>
          </w:p>
        </w:tc>
        <w:tc>
          <w:tcPr>
            <w:tcW w:w="2410" w:type="dxa"/>
            <w:tcBorders>
              <w:top w:val="single" w:sz="4" w:space="0" w:color="A5A5A5"/>
              <w:left w:val="single" w:sz="4" w:space="0" w:color="A5A5A5"/>
              <w:bottom w:val="single" w:sz="4" w:space="0" w:color="A5A5A5"/>
              <w:right w:val="nil"/>
            </w:tcBorders>
          </w:tcPr>
          <w:p w14:paraId="682FABCA" w14:textId="68B19C74" w:rsidR="00946ACF" w:rsidRDefault="00000000" w:rsidP="0017078E">
            <w:pPr>
              <w:keepNext/>
              <w:pBdr>
                <w:top w:val="nil"/>
                <w:left w:val="nil"/>
                <w:bottom w:val="nil"/>
                <w:right w:val="nil"/>
                <w:between w:val="nil"/>
              </w:pBdr>
              <w:spacing w:before="40" w:after="40" w:line="259" w:lineRule="auto"/>
              <w:ind w:left="720"/>
              <w:jc w:val="right"/>
              <w:rPr>
                <w:color w:val="333333"/>
              </w:rPr>
            </w:pPr>
            <w:sdt>
              <w:sdtPr>
                <w:tag w:val="goog_rdk_353"/>
                <w:id w:val="-264002702"/>
              </w:sdtPr>
              <w:sdtContent/>
            </w:sdt>
            <w:r w:rsidR="00946ACF">
              <w:rPr>
                <w:color w:val="333333"/>
              </w:rPr>
              <w:t>-2 100 €</w:t>
            </w:r>
          </w:p>
        </w:tc>
      </w:tr>
      <w:tr w:rsidR="00946ACF" w14:paraId="4C428576" w14:textId="77777777" w:rsidTr="0017078E">
        <w:tc>
          <w:tcPr>
            <w:tcW w:w="5670" w:type="dxa"/>
            <w:tcBorders>
              <w:top w:val="single" w:sz="4" w:space="0" w:color="A5A5A5"/>
              <w:left w:val="nil"/>
              <w:bottom w:val="single" w:sz="4" w:space="0" w:color="A5A5A5"/>
              <w:right w:val="single" w:sz="4" w:space="0" w:color="A5A5A5"/>
            </w:tcBorders>
          </w:tcPr>
          <w:p w14:paraId="77449D00" w14:textId="77777777" w:rsidR="00946ACF" w:rsidRDefault="00946ACF" w:rsidP="0017078E">
            <w:pPr>
              <w:spacing w:before="40" w:after="40"/>
              <w:ind w:left="-108"/>
              <w:jc w:val="right"/>
              <w:rPr>
                <w:color w:val="333333"/>
              </w:rPr>
            </w:pPr>
            <w:r>
              <w:rPr>
                <w:color w:val="333333"/>
              </w:rPr>
              <w:t xml:space="preserve">The tenderer’s description is mainly not in accordance with the statements above, and does not contribute to added value. </w:t>
            </w:r>
          </w:p>
        </w:tc>
        <w:tc>
          <w:tcPr>
            <w:tcW w:w="2410" w:type="dxa"/>
            <w:tcBorders>
              <w:top w:val="single" w:sz="4" w:space="0" w:color="A5A5A5"/>
              <w:left w:val="single" w:sz="4" w:space="0" w:color="A5A5A5"/>
              <w:bottom w:val="single" w:sz="4" w:space="0" w:color="A5A5A5"/>
              <w:right w:val="nil"/>
            </w:tcBorders>
          </w:tcPr>
          <w:p w14:paraId="1E480708" w14:textId="77777777" w:rsidR="00946ACF" w:rsidRDefault="00000000" w:rsidP="0017078E">
            <w:pPr>
              <w:spacing w:before="40" w:after="40"/>
              <w:ind w:left="157"/>
              <w:jc w:val="right"/>
              <w:rPr>
                <w:color w:val="333333"/>
              </w:rPr>
            </w:pPr>
            <w:sdt>
              <w:sdtPr>
                <w:tag w:val="goog_rdk_354"/>
                <w:id w:val="-1112435435"/>
              </w:sdtPr>
              <w:sdtContent/>
            </w:sdt>
            <w:r w:rsidR="00946ACF">
              <w:rPr>
                <w:color w:val="333333"/>
              </w:rPr>
              <w:t>0 €</w:t>
            </w:r>
          </w:p>
        </w:tc>
      </w:tr>
      <w:tr w:rsidR="00946ACF" w14:paraId="3BB7F8DB" w14:textId="77777777" w:rsidTr="0017078E">
        <w:tc>
          <w:tcPr>
            <w:tcW w:w="5670" w:type="dxa"/>
            <w:tcBorders>
              <w:top w:val="single" w:sz="12" w:space="0" w:color="A5A5A5"/>
              <w:left w:val="nil"/>
              <w:bottom w:val="nil"/>
              <w:right w:val="single" w:sz="4" w:space="0" w:color="A5A5A5"/>
            </w:tcBorders>
          </w:tcPr>
          <w:p w14:paraId="2F06EB9E" w14:textId="77777777" w:rsidR="00946ACF" w:rsidRDefault="00946ACF" w:rsidP="0017078E">
            <w:pPr>
              <w:widowControl w:val="0"/>
              <w:spacing w:before="40" w:after="40"/>
              <w:ind w:left="-108"/>
              <w:jc w:val="right"/>
              <w:rPr>
                <w:color w:val="333333"/>
              </w:rPr>
            </w:pPr>
          </w:p>
        </w:tc>
        <w:tc>
          <w:tcPr>
            <w:tcW w:w="2410" w:type="dxa"/>
            <w:tcBorders>
              <w:top w:val="single" w:sz="12" w:space="0" w:color="A5A5A5"/>
              <w:left w:val="single" w:sz="4" w:space="0" w:color="A5A5A5"/>
              <w:bottom w:val="nil"/>
              <w:right w:val="nil"/>
            </w:tcBorders>
          </w:tcPr>
          <w:p w14:paraId="3789C785" w14:textId="77777777" w:rsidR="00946ACF" w:rsidRDefault="00946ACF" w:rsidP="0017078E">
            <w:pPr>
              <w:widowControl w:val="0"/>
              <w:spacing w:before="40" w:after="40"/>
              <w:ind w:left="157"/>
              <w:rPr>
                <w:color w:val="333333"/>
              </w:rPr>
            </w:pPr>
          </w:p>
        </w:tc>
      </w:tr>
    </w:tbl>
    <w:p w14:paraId="7ECFD267" w14:textId="77777777" w:rsidR="00946ACF" w:rsidRPr="00673430" w:rsidRDefault="00946ACF" w:rsidP="00946ACF"/>
    <w:p w14:paraId="45D9C607" w14:textId="64D3FEB2" w:rsidR="001F1CA7" w:rsidRDefault="00946ACF" w:rsidP="00946ACF">
      <w:pPr>
        <w:pStyle w:val="Heading3"/>
        <w:keepNext w:val="0"/>
        <w:numPr>
          <w:ilvl w:val="0"/>
          <w:numId w:val="0"/>
        </w:numPr>
        <w:rPr>
          <w:rFonts w:ascii="Calibri" w:eastAsia="Calibri" w:hAnsi="Calibri" w:cs="Calibri"/>
        </w:rPr>
      </w:pPr>
      <w:bookmarkStart w:id="56" w:name="_heading=h.i5eydv4n5kta" w:colFirst="0" w:colLast="0"/>
      <w:bookmarkEnd w:id="56"/>
      <w:r>
        <w:rPr>
          <w:rFonts w:ascii="Calibri" w:eastAsia="Calibri" w:hAnsi="Calibri" w:cs="Calibri"/>
        </w:rPr>
        <w:t>6.3.2  Deduction for References</w:t>
      </w:r>
    </w:p>
    <w:p w14:paraId="45D9C608" w14:textId="77777777" w:rsidR="001F1CA7" w:rsidRDefault="001F1CA7"/>
    <w:p w14:paraId="45D9C609" w14:textId="77777777" w:rsidR="001F1CA7" w:rsidRDefault="00000000">
      <w:pPr>
        <w:rPr>
          <w:rFonts w:ascii="Calibri" w:eastAsia="Calibri" w:hAnsi="Calibri" w:cs="Calibri"/>
          <w:sz w:val="22"/>
          <w:szCs w:val="22"/>
        </w:rPr>
      </w:pPr>
      <w:r>
        <w:rPr>
          <w:rFonts w:ascii="Calibri" w:eastAsia="Calibri" w:hAnsi="Calibri" w:cs="Calibri"/>
          <w:sz w:val="22"/>
          <w:szCs w:val="22"/>
        </w:rPr>
        <w:t xml:space="preserve">SALAR-I will evaluate the following aspects in the references: </w:t>
      </w:r>
    </w:p>
    <w:p w14:paraId="45D9C60A" w14:textId="1AC08808" w:rsidR="001F1CA7" w:rsidRDefault="00000000">
      <w:pPr>
        <w:keepNext/>
        <w:numPr>
          <w:ilvl w:val="0"/>
          <w:numId w:val="8"/>
        </w:numPr>
        <w:pBdr>
          <w:top w:val="nil"/>
          <w:left w:val="nil"/>
          <w:bottom w:val="nil"/>
          <w:right w:val="nil"/>
          <w:between w:val="nil"/>
        </w:pBdr>
        <w:spacing w:before="120" w:line="259" w:lineRule="auto"/>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previous experience of </w:t>
      </w:r>
      <w:sdt>
        <w:sdtPr>
          <w:tag w:val="goog_rdk_397"/>
          <w:id w:val="-1916845981"/>
        </w:sdtPr>
        <w:sdtContent>
          <w:r>
            <w:rPr>
              <w:rFonts w:ascii="Calibri" w:eastAsia="Calibri" w:hAnsi="Calibri" w:cs="Calibri"/>
              <w:color w:val="000000"/>
              <w:sz w:val="22"/>
              <w:szCs w:val="22"/>
            </w:rPr>
            <w:t>elaborating</w:t>
          </w:r>
        </w:sdtContent>
      </w:sdt>
      <w:r>
        <w:rPr>
          <w:rFonts w:ascii="Calibri" w:eastAsia="Calibri" w:hAnsi="Calibri" w:cs="Calibri"/>
          <w:color w:val="000000"/>
          <w:sz w:val="22"/>
          <w:szCs w:val="22"/>
        </w:rPr>
        <w:t xml:space="preserve"> of </w:t>
      </w:r>
      <w:sdt>
        <w:sdtPr>
          <w:tag w:val="goog_rdk_399"/>
          <w:id w:val="226417223"/>
        </w:sdtPr>
        <w:sdtContent>
          <w:r>
            <w:rPr>
              <w:rFonts w:ascii="Calibri" w:eastAsia="Calibri" w:hAnsi="Calibri" w:cs="Calibri"/>
              <w:color w:val="000000"/>
              <w:sz w:val="22"/>
              <w:szCs w:val="22"/>
            </w:rPr>
            <w:t>Development Strategies</w:t>
          </w:r>
        </w:sdtContent>
      </w:sdt>
      <w:sdt>
        <w:sdtPr>
          <w:tag w:val="goog_rdk_400"/>
          <w:id w:val="1057126219"/>
        </w:sdtPr>
        <w:sdtContent>
          <w:r>
            <w:rPr>
              <w:rFonts w:ascii="Calibri" w:eastAsia="Calibri" w:hAnsi="Calibri" w:cs="Calibri"/>
              <w:color w:val="000000"/>
              <w:sz w:val="22"/>
              <w:szCs w:val="22"/>
            </w:rPr>
            <w:t xml:space="preserve"> (Lot A) </w:t>
          </w:r>
        </w:sdtContent>
      </w:sdt>
      <w:sdt>
        <w:sdtPr>
          <w:tag w:val="goog_rdk_401"/>
          <w:id w:val="-699087815"/>
        </w:sdtPr>
        <w:sdtContent>
          <w:r>
            <w:rPr>
              <w:rFonts w:ascii="Calibri" w:eastAsia="Calibri" w:hAnsi="Calibri" w:cs="Calibri"/>
              <w:color w:val="000000"/>
              <w:sz w:val="22"/>
              <w:szCs w:val="22"/>
            </w:rPr>
            <w:t xml:space="preserve"> and Concepts of Integrated Development</w:t>
          </w:r>
        </w:sdtContent>
      </w:sdt>
      <w:sdt>
        <w:sdtPr>
          <w:tag w:val="goog_rdk_402"/>
          <w:id w:val="662974572"/>
        </w:sdtPr>
        <w:sdtContent>
          <w:r>
            <w:rPr>
              <w:rFonts w:ascii="Calibri" w:eastAsia="Calibri" w:hAnsi="Calibri" w:cs="Calibri"/>
              <w:color w:val="000000"/>
              <w:sz w:val="22"/>
              <w:szCs w:val="22"/>
            </w:rPr>
            <w:t xml:space="preserve"> (Lot B)</w:t>
          </w:r>
        </w:sdtContent>
      </w:sdt>
      <w:sdt>
        <w:sdtPr>
          <w:tag w:val="goog_rdk_403"/>
          <w:id w:val="-555543769"/>
        </w:sdtPr>
        <w:sdtContent>
          <w:r>
            <w:rPr>
              <w:rFonts w:ascii="Calibri" w:eastAsia="Calibri" w:hAnsi="Calibri" w:cs="Calibri"/>
              <w:color w:val="000000"/>
              <w:sz w:val="22"/>
              <w:szCs w:val="22"/>
            </w:rPr>
            <w:t xml:space="preserve"> </w:t>
          </w:r>
        </w:sdtContent>
      </w:sdt>
      <w:r>
        <w:rPr>
          <w:rFonts w:ascii="Calibri" w:eastAsia="Calibri" w:hAnsi="Calibri" w:cs="Calibri"/>
          <w:color w:val="000000"/>
          <w:sz w:val="22"/>
          <w:szCs w:val="22"/>
        </w:rPr>
        <w:t>in different parts of Ukraine, including rural areas;</w:t>
      </w:r>
    </w:p>
    <w:p w14:paraId="45D9C60B" w14:textId="77777777" w:rsidR="001F1CA7" w:rsidRDefault="00000000">
      <w:pPr>
        <w:keepNext/>
        <w:numPr>
          <w:ilvl w:val="0"/>
          <w:numId w:val="8"/>
        </w:numPr>
        <w:pBdr>
          <w:top w:val="nil"/>
          <w:left w:val="nil"/>
          <w:bottom w:val="nil"/>
          <w:right w:val="nil"/>
          <w:between w:val="nil"/>
        </w:pBdr>
        <w:spacing w:line="259" w:lineRule="auto"/>
        <w:rPr>
          <w:rFonts w:ascii="Calibri" w:eastAsia="Calibri" w:hAnsi="Calibri" w:cs="Calibri"/>
          <w:color w:val="000000"/>
          <w:sz w:val="22"/>
          <w:szCs w:val="22"/>
        </w:rPr>
      </w:pPr>
      <w:r>
        <w:rPr>
          <w:rFonts w:ascii="Calibri" w:eastAsia="Calibri" w:hAnsi="Calibri" w:cs="Calibri"/>
          <w:color w:val="000000"/>
          <w:sz w:val="22"/>
          <w:szCs w:val="22"/>
        </w:rPr>
        <w:t>previous experience of delivering services for international organisations;</w:t>
      </w:r>
    </w:p>
    <w:p w14:paraId="45D9C60C" w14:textId="77777777" w:rsidR="001F1CA7" w:rsidRDefault="00000000">
      <w:pPr>
        <w:keepNext/>
        <w:numPr>
          <w:ilvl w:val="0"/>
          <w:numId w:val="8"/>
        </w:numPr>
        <w:pBdr>
          <w:top w:val="nil"/>
          <w:left w:val="nil"/>
          <w:bottom w:val="nil"/>
          <w:right w:val="nil"/>
          <w:between w:val="nil"/>
        </w:pBdr>
        <w:spacing w:line="259" w:lineRule="auto"/>
        <w:rPr>
          <w:rFonts w:ascii="Calibri" w:eastAsia="Calibri" w:hAnsi="Calibri" w:cs="Calibri"/>
          <w:color w:val="000000"/>
          <w:sz w:val="22"/>
          <w:szCs w:val="22"/>
        </w:rPr>
      </w:pPr>
      <w:r>
        <w:rPr>
          <w:rFonts w:ascii="Calibri" w:eastAsia="Calibri" w:hAnsi="Calibri" w:cs="Calibri"/>
          <w:color w:val="000000"/>
          <w:sz w:val="22"/>
          <w:szCs w:val="22"/>
        </w:rPr>
        <w:t>history of reliability, meeting technical specifications, and maintaining quality standards;</w:t>
      </w:r>
    </w:p>
    <w:p w14:paraId="45D9C60D" w14:textId="77777777" w:rsidR="001F1CA7" w:rsidRDefault="00000000">
      <w:pPr>
        <w:keepNext/>
        <w:numPr>
          <w:ilvl w:val="0"/>
          <w:numId w:val="8"/>
        </w:numPr>
        <w:pBdr>
          <w:top w:val="nil"/>
          <w:left w:val="nil"/>
          <w:bottom w:val="nil"/>
          <w:right w:val="nil"/>
          <w:between w:val="nil"/>
        </w:pBdr>
        <w:spacing w:line="259" w:lineRule="auto"/>
        <w:rPr>
          <w:rFonts w:ascii="Calibri" w:eastAsia="Calibri" w:hAnsi="Calibri" w:cs="Calibri"/>
          <w:color w:val="000000"/>
          <w:sz w:val="22"/>
          <w:szCs w:val="22"/>
        </w:rPr>
      </w:pPr>
      <w:r>
        <w:rPr>
          <w:rFonts w:ascii="Calibri" w:eastAsia="Calibri" w:hAnsi="Calibri" w:cs="Calibri"/>
          <w:color w:val="000000"/>
          <w:sz w:val="22"/>
          <w:szCs w:val="22"/>
        </w:rPr>
        <w:t>ability to handling complex projects and meeting deadlines while also demonstrating adaptability in managing unforeseen challenges.</w:t>
      </w:r>
    </w:p>
    <w:sdt>
      <w:sdtPr>
        <w:tag w:val="goog_rdk_407"/>
        <w:id w:val="-1076593409"/>
      </w:sdtPr>
      <w:sdtContent>
        <w:p w14:paraId="45D9C60E" w14:textId="77777777" w:rsidR="001F1CA7" w:rsidRDefault="00000000">
          <w:pPr>
            <w:keepNext/>
            <w:pBdr>
              <w:top w:val="nil"/>
              <w:left w:val="nil"/>
              <w:bottom w:val="nil"/>
              <w:right w:val="nil"/>
              <w:between w:val="nil"/>
            </w:pBdr>
            <w:spacing w:after="120" w:line="259" w:lineRule="auto"/>
            <w:ind w:left="720"/>
            <w:rPr>
              <w:rFonts w:ascii="Calibri" w:eastAsia="Calibri" w:hAnsi="Calibri" w:cs="Calibri"/>
              <w:color w:val="000000"/>
              <w:sz w:val="22"/>
              <w:szCs w:val="22"/>
            </w:rPr>
          </w:pPr>
          <w:sdt>
            <w:sdtPr>
              <w:tag w:val="goog_rdk_406"/>
              <w:id w:val="940651537"/>
            </w:sdtPr>
            <w:sdtContent/>
          </w:sdt>
        </w:p>
      </w:sdtContent>
    </w:sdt>
    <w:sdt>
      <w:sdtPr>
        <w:tag w:val="goog_rdk_409"/>
        <w:id w:val="-498042949"/>
      </w:sdtPr>
      <w:sdtContent>
        <w:p w14:paraId="45D9C60F" w14:textId="77777777" w:rsidR="001F1CA7" w:rsidRDefault="00000000">
          <w:pPr>
            <w:widowControl w:val="0"/>
            <w:spacing w:before="60" w:after="60"/>
            <w:jc w:val="both"/>
            <w:rPr>
              <w:rFonts w:ascii="Calibri" w:eastAsia="Calibri" w:hAnsi="Calibri" w:cs="Calibri"/>
              <w:color w:val="000000"/>
              <w:sz w:val="22"/>
              <w:szCs w:val="22"/>
            </w:rPr>
          </w:pPr>
          <w:sdt>
            <w:sdtPr>
              <w:tag w:val="goog_rdk_408"/>
              <w:id w:val="-1560774937"/>
            </w:sdtPr>
            <w:sdtContent>
              <w:r>
                <w:rPr>
                  <w:rFonts w:ascii="Calibri" w:eastAsia="Calibri" w:hAnsi="Calibri" w:cs="Calibri"/>
                  <w:color w:val="000000"/>
                  <w:sz w:val="22"/>
                  <w:szCs w:val="22"/>
                </w:rPr>
                <w:t>For Lot A:</w:t>
              </w:r>
            </w:sdtContent>
          </w:sdt>
        </w:p>
      </w:sdtContent>
    </w:sdt>
    <w:sdt>
      <w:sdtPr>
        <w:tag w:val="goog_rdk_411"/>
        <w:id w:val="-727836294"/>
      </w:sdtPr>
      <w:sdtContent>
        <w:p w14:paraId="45D9C610" w14:textId="77777777" w:rsidR="001F1CA7" w:rsidRPr="00E70FC4" w:rsidRDefault="00000000">
          <w:pPr>
            <w:keepNext/>
            <w:pBdr>
              <w:top w:val="nil"/>
              <w:left w:val="nil"/>
              <w:bottom w:val="nil"/>
              <w:right w:val="nil"/>
              <w:between w:val="nil"/>
            </w:pBdr>
            <w:spacing w:after="120" w:line="259" w:lineRule="auto"/>
            <w:ind w:left="720"/>
            <w:rPr>
              <w:rFonts w:ascii="Calibri" w:eastAsia="Calibri" w:hAnsi="Calibri" w:cs="Calibri"/>
              <w:sz w:val="22"/>
              <w:szCs w:val="22"/>
            </w:rPr>
          </w:pPr>
          <w:sdt>
            <w:sdtPr>
              <w:tag w:val="goog_rdk_410"/>
              <w:id w:val="-1763442584"/>
            </w:sdtPr>
            <w:sdtContent/>
          </w:sdt>
        </w:p>
      </w:sdtContent>
    </w:sdt>
    <w:tbl>
      <w:tblPr>
        <w:tblStyle w:val="a9"/>
        <w:tblW w:w="9233" w:type="dxa"/>
        <w:tblBorders>
          <w:top w:val="nil"/>
          <w:left w:val="nil"/>
          <w:bottom w:val="nil"/>
          <w:right w:val="nil"/>
          <w:insideH w:val="single" w:sz="4" w:space="0" w:color="D9D9D9"/>
          <w:insideV w:val="single" w:sz="4" w:space="0" w:color="0070C0"/>
        </w:tblBorders>
        <w:tblLayout w:type="fixed"/>
        <w:tblLook w:val="0400" w:firstRow="0" w:lastRow="0" w:firstColumn="0" w:lastColumn="0" w:noHBand="0" w:noVBand="1"/>
      </w:tblPr>
      <w:tblGrid>
        <w:gridCol w:w="6480"/>
        <w:gridCol w:w="2753"/>
      </w:tblGrid>
      <w:tr w:rsidR="001F1CA7" w14:paraId="45D9C613" w14:textId="77777777">
        <w:trPr>
          <w:trHeight w:val="380"/>
        </w:trPr>
        <w:tc>
          <w:tcPr>
            <w:tcW w:w="6480" w:type="dxa"/>
            <w:tcBorders>
              <w:top w:val="nil"/>
              <w:left w:val="nil"/>
              <w:bottom w:val="single" w:sz="12" w:space="0" w:color="A5A5A5"/>
              <w:right w:val="single" w:sz="4" w:space="0" w:color="A5A5A5"/>
            </w:tcBorders>
            <w:vAlign w:val="bottom"/>
          </w:tcPr>
          <w:p w14:paraId="45D9C611" w14:textId="77777777" w:rsidR="001F1CA7" w:rsidRDefault="00000000">
            <w:pPr>
              <w:keepLines/>
              <w:spacing w:before="40" w:after="40"/>
              <w:ind w:left="-108"/>
              <w:jc w:val="right"/>
              <w:rPr>
                <w:color w:val="999999"/>
                <w:highlight w:val="white"/>
              </w:rPr>
            </w:pPr>
            <w:r>
              <w:rPr>
                <w:color w:val="999999"/>
                <w:highlight w:val="white"/>
              </w:rPr>
              <w:t>Deduction level</w:t>
            </w:r>
          </w:p>
        </w:tc>
        <w:tc>
          <w:tcPr>
            <w:tcW w:w="2753" w:type="dxa"/>
            <w:tcBorders>
              <w:top w:val="nil"/>
              <w:left w:val="single" w:sz="4" w:space="0" w:color="A5A5A5"/>
              <w:bottom w:val="single" w:sz="12" w:space="0" w:color="A5A5A5"/>
              <w:right w:val="nil"/>
            </w:tcBorders>
            <w:vAlign w:val="bottom"/>
          </w:tcPr>
          <w:p w14:paraId="45D9C612" w14:textId="77777777" w:rsidR="001F1CA7" w:rsidRDefault="00000000">
            <w:pPr>
              <w:keepLines/>
              <w:spacing w:before="40" w:after="40"/>
              <w:ind w:left="38"/>
              <w:jc w:val="right"/>
              <w:rPr>
                <w:highlight w:val="white"/>
              </w:rPr>
            </w:pPr>
            <w:r>
              <w:rPr>
                <w:color w:val="999999"/>
                <w:highlight w:val="white"/>
              </w:rPr>
              <w:t>Amount of deduction</w:t>
            </w:r>
          </w:p>
        </w:tc>
      </w:tr>
      <w:tr w:rsidR="001F1CA7" w14:paraId="45D9C616" w14:textId="77777777">
        <w:trPr>
          <w:trHeight w:val="704"/>
        </w:trPr>
        <w:tc>
          <w:tcPr>
            <w:tcW w:w="6480" w:type="dxa"/>
            <w:tcBorders>
              <w:top w:val="single" w:sz="12" w:space="0" w:color="A5A5A5"/>
              <w:left w:val="nil"/>
              <w:bottom w:val="single" w:sz="4" w:space="0" w:color="A5A5A5"/>
              <w:right w:val="single" w:sz="4" w:space="0" w:color="A5A5A5"/>
            </w:tcBorders>
          </w:tcPr>
          <w:p w14:paraId="45D9C614" w14:textId="77777777" w:rsidR="001F1CA7" w:rsidRDefault="00000000">
            <w:pPr>
              <w:keepLines/>
              <w:spacing w:before="40" w:after="40"/>
              <w:ind w:left="-108"/>
              <w:jc w:val="right"/>
              <w:rPr>
                <w:color w:val="333333"/>
              </w:rPr>
            </w:pPr>
            <w:r>
              <w:rPr>
                <w:color w:val="333333"/>
              </w:rPr>
              <w:t xml:space="preserve">The tenderer’s description is in accordance with the statements above or has only shown negligible flaws. </w:t>
            </w:r>
          </w:p>
        </w:tc>
        <w:tc>
          <w:tcPr>
            <w:tcW w:w="2753" w:type="dxa"/>
            <w:tcBorders>
              <w:top w:val="single" w:sz="12" w:space="0" w:color="A5A5A5"/>
              <w:left w:val="single" w:sz="4" w:space="0" w:color="A5A5A5"/>
              <w:bottom w:val="single" w:sz="4" w:space="0" w:color="A5A5A5"/>
              <w:right w:val="nil"/>
            </w:tcBorders>
          </w:tcPr>
          <w:p w14:paraId="45D9C615" w14:textId="77777777" w:rsidR="001F1CA7" w:rsidRDefault="00000000">
            <w:pPr>
              <w:keepNext/>
              <w:keepLines/>
              <w:pBdr>
                <w:top w:val="nil"/>
                <w:left w:val="nil"/>
                <w:bottom w:val="nil"/>
                <w:right w:val="nil"/>
                <w:between w:val="nil"/>
              </w:pBdr>
              <w:spacing w:before="40" w:after="40" w:line="259" w:lineRule="auto"/>
              <w:ind w:left="357"/>
              <w:jc w:val="center"/>
              <w:rPr>
                <w:color w:val="333333"/>
              </w:rPr>
            </w:pPr>
            <w:r>
              <w:rPr>
                <w:color w:val="333333"/>
              </w:rPr>
              <w:t>-6 000 €</w:t>
            </w:r>
          </w:p>
        </w:tc>
      </w:tr>
      <w:tr w:rsidR="001F1CA7" w14:paraId="45D9C619" w14:textId="77777777">
        <w:trPr>
          <w:trHeight w:val="676"/>
        </w:trPr>
        <w:tc>
          <w:tcPr>
            <w:tcW w:w="6480" w:type="dxa"/>
            <w:tcBorders>
              <w:top w:val="single" w:sz="4" w:space="0" w:color="A5A5A5"/>
              <w:left w:val="nil"/>
              <w:bottom w:val="single" w:sz="4" w:space="0" w:color="A5A5A5"/>
              <w:right w:val="single" w:sz="4" w:space="0" w:color="A5A5A5"/>
            </w:tcBorders>
          </w:tcPr>
          <w:p w14:paraId="45D9C617" w14:textId="77777777" w:rsidR="001F1CA7" w:rsidRDefault="00000000">
            <w:pPr>
              <w:keepLines/>
              <w:widowControl w:val="0"/>
              <w:spacing w:before="40" w:after="40"/>
              <w:ind w:left="-108"/>
              <w:jc w:val="right"/>
              <w:rPr>
                <w:color w:val="333333"/>
              </w:rPr>
            </w:pPr>
            <w:r>
              <w:rPr>
                <w:color w:val="333333"/>
              </w:rPr>
              <w:t xml:space="preserve">The tenderer’s description is mainly in accordance with the statements above, but shows some flaws. </w:t>
            </w:r>
          </w:p>
        </w:tc>
        <w:tc>
          <w:tcPr>
            <w:tcW w:w="2753" w:type="dxa"/>
            <w:tcBorders>
              <w:top w:val="single" w:sz="4" w:space="0" w:color="A5A5A5"/>
              <w:left w:val="single" w:sz="4" w:space="0" w:color="A5A5A5"/>
              <w:bottom w:val="single" w:sz="4" w:space="0" w:color="A5A5A5"/>
              <w:right w:val="nil"/>
            </w:tcBorders>
          </w:tcPr>
          <w:p w14:paraId="45D9C618" w14:textId="77777777" w:rsidR="001F1CA7" w:rsidRDefault="00000000">
            <w:pPr>
              <w:keepNext/>
              <w:keepLines/>
              <w:widowControl w:val="0"/>
              <w:pBdr>
                <w:top w:val="nil"/>
                <w:left w:val="nil"/>
                <w:bottom w:val="nil"/>
                <w:right w:val="nil"/>
                <w:between w:val="nil"/>
              </w:pBdr>
              <w:spacing w:before="40" w:after="40" w:line="259" w:lineRule="auto"/>
              <w:ind w:left="357"/>
              <w:jc w:val="center"/>
              <w:rPr>
                <w:color w:val="333333"/>
              </w:rPr>
            </w:pPr>
            <w:r>
              <w:rPr>
                <w:color w:val="333333"/>
              </w:rPr>
              <w:t>-4 000 €</w:t>
            </w:r>
          </w:p>
        </w:tc>
      </w:tr>
      <w:tr w:rsidR="001F1CA7" w14:paraId="45D9C61C" w14:textId="77777777">
        <w:trPr>
          <w:trHeight w:val="1002"/>
        </w:trPr>
        <w:tc>
          <w:tcPr>
            <w:tcW w:w="6480" w:type="dxa"/>
            <w:tcBorders>
              <w:top w:val="single" w:sz="4" w:space="0" w:color="A5A5A5"/>
              <w:left w:val="nil"/>
              <w:bottom w:val="single" w:sz="4" w:space="0" w:color="A5A5A5"/>
              <w:right w:val="single" w:sz="4" w:space="0" w:color="A5A5A5"/>
            </w:tcBorders>
          </w:tcPr>
          <w:p w14:paraId="45D9C61A" w14:textId="77777777" w:rsidR="001F1CA7" w:rsidRDefault="00000000">
            <w:pPr>
              <w:spacing w:before="40" w:after="40"/>
              <w:ind w:left="-108"/>
              <w:jc w:val="right"/>
              <w:rPr>
                <w:color w:val="333333"/>
              </w:rPr>
            </w:pPr>
            <w:r>
              <w:rPr>
                <w:color w:val="333333"/>
              </w:rPr>
              <w:t xml:space="preserve">The tenderer’s description is partly in accordance with the statements above, but shows some flaws of significance. </w:t>
            </w:r>
          </w:p>
        </w:tc>
        <w:tc>
          <w:tcPr>
            <w:tcW w:w="2753" w:type="dxa"/>
            <w:tcBorders>
              <w:top w:val="single" w:sz="4" w:space="0" w:color="A5A5A5"/>
              <w:left w:val="single" w:sz="4" w:space="0" w:color="A5A5A5"/>
              <w:bottom w:val="single" w:sz="4" w:space="0" w:color="A5A5A5"/>
              <w:right w:val="nil"/>
            </w:tcBorders>
          </w:tcPr>
          <w:p w14:paraId="45D9C61B" w14:textId="77777777" w:rsidR="001F1CA7" w:rsidRDefault="00000000">
            <w:pPr>
              <w:keepNext/>
              <w:pBdr>
                <w:top w:val="nil"/>
                <w:left w:val="nil"/>
                <w:bottom w:val="nil"/>
                <w:right w:val="nil"/>
                <w:between w:val="nil"/>
              </w:pBdr>
              <w:spacing w:before="40" w:after="40" w:line="259" w:lineRule="auto"/>
              <w:ind w:left="357"/>
              <w:jc w:val="center"/>
              <w:rPr>
                <w:color w:val="333333"/>
              </w:rPr>
            </w:pPr>
            <w:r>
              <w:rPr>
                <w:color w:val="333333"/>
              </w:rPr>
              <w:t>-2 000  €</w:t>
            </w:r>
          </w:p>
        </w:tc>
      </w:tr>
      <w:tr w:rsidR="001F1CA7" w14:paraId="45D9C61F" w14:textId="77777777">
        <w:trPr>
          <w:trHeight w:val="987"/>
        </w:trPr>
        <w:tc>
          <w:tcPr>
            <w:tcW w:w="6480" w:type="dxa"/>
            <w:tcBorders>
              <w:top w:val="single" w:sz="4" w:space="0" w:color="A5A5A5"/>
              <w:left w:val="nil"/>
              <w:bottom w:val="single" w:sz="4" w:space="0" w:color="A5A5A5"/>
              <w:right w:val="single" w:sz="4" w:space="0" w:color="A5A5A5"/>
            </w:tcBorders>
          </w:tcPr>
          <w:p w14:paraId="45D9C61D" w14:textId="77777777" w:rsidR="001F1CA7" w:rsidRDefault="00000000">
            <w:pPr>
              <w:spacing w:before="40" w:after="40"/>
              <w:ind w:left="-108"/>
              <w:jc w:val="right"/>
              <w:rPr>
                <w:color w:val="333333"/>
              </w:rPr>
            </w:pPr>
            <w:r>
              <w:rPr>
                <w:color w:val="333333"/>
              </w:rPr>
              <w:t xml:space="preserve">The tenderer’s description is mainly not in accordance with the statements above, and does not contribute to added value. </w:t>
            </w:r>
          </w:p>
        </w:tc>
        <w:tc>
          <w:tcPr>
            <w:tcW w:w="2753" w:type="dxa"/>
            <w:tcBorders>
              <w:top w:val="single" w:sz="4" w:space="0" w:color="A5A5A5"/>
              <w:left w:val="single" w:sz="4" w:space="0" w:color="A5A5A5"/>
              <w:bottom w:val="single" w:sz="4" w:space="0" w:color="A5A5A5"/>
              <w:right w:val="nil"/>
            </w:tcBorders>
          </w:tcPr>
          <w:p w14:paraId="45D9C61E" w14:textId="77777777" w:rsidR="001F1CA7" w:rsidRDefault="00000000">
            <w:pPr>
              <w:keepNext/>
              <w:pBdr>
                <w:top w:val="nil"/>
                <w:left w:val="nil"/>
                <w:bottom w:val="nil"/>
                <w:right w:val="nil"/>
                <w:between w:val="nil"/>
              </w:pBdr>
              <w:spacing w:before="40" w:after="40" w:line="259" w:lineRule="auto"/>
              <w:ind w:left="357"/>
              <w:jc w:val="center"/>
              <w:rPr>
                <w:color w:val="333333"/>
              </w:rPr>
            </w:pPr>
            <w:r>
              <w:rPr>
                <w:color w:val="333333"/>
              </w:rPr>
              <w:t>-0 €</w:t>
            </w:r>
          </w:p>
        </w:tc>
      </w:tr>
      <w:tr w:rsidR="001F1CA7" w14:paraId="45D9C622" w14:textId="77777777">
        <w:trPr>
          <w:trHeight w:val="394"/>
        </w:trPr>
        <w:tc>
          <w:tcPr>
            <w:tcW w:w="6480" w:type="dxa"/>
            <w:tcBorders>
              <w:top w:val="single" w:sz="12" w:space="0" w:color="A5A5A5"/>
              <w:left w:val="nil"/>
              <w:bottom w:val="nil"/>
              <w:right w:val="single" w:sz="4" w:space="0" w:color="A5A5A5"/>
            </w:tcBorders>
          </w:tcPr>
          <w:p w14:paraId="45D9C620" w14:textId="77777777" w:rsidR="001F1CA7" w:rsidRDefault="001F1CA7">
            <w:pPr>
              <w:widowControl w:val="0"/>
              <w:spacing w:before="40" w:after="40"/>
              <w:ind w:left="-108"/>
              <w:jc w:val="right"/>
              <w:rPr>
                <w:color w:val="333333"/>
              </w:rPr>
            </w:pPr>
          </w:p>
        </w:tc>
        <w:tc>
          <w:tcPr>
            <w:tcW w:w="2753" w:type="dxa"/>
            <w:tcBorders>
              <w:top w:val="single" w:sz="12" w:space="0" w:color="A5A5A5"/>
              <w:left w:val="single" w:sz="4" w:space="0" w:color="A5A5A5"/>
              <w:bottom w:val="nil"/>
              <w:right w:val="nil"/>
            </w:tcBorders>
          </w:tcPr>
          <w:p w14:paraId="45D9C621" w14:textId="77777777" w:rsidR="001F1CA7" w:rsidRDefault="001F1CA7">
            <w:pPr>
              <w:widowControl w:val="0"/>
              <w:spacing w:before="40" w:after="40"/>
              <w:ind w:left="157"/>
              <w:rPr>
                <w:color w:val="333333"/>
              </w:rPr>
            </w:pPr>
          </w:p>
        </w:tc>
      </w:tr>
    </w:tbl>
    <w:sdt>
      <w:sdtPr>
        <w:tag w:val="goog_rdk_414"/>
        <w:id w:val="-1701545443"/>
      </w:sdtPr>
      <w:sdtContent>
        <w:p w14:paraId="45D9C623" w14:textId="77777777" w:rsidR="001F1CA7" w:rsidRDefault="00000000">
          <w:pPr>
            <w:widowControl w:val="0"/>
            <w:spacing w:before="60" w:after="60"/>
            <w:jc w:val="both"/>
            <w:rPr>
              <w:color w:val="333333"/>
            </w:rPr>
          </w:pPr>
          <w:sdt>
            <w:sdtPr>
              <w:tag w:val="goog_rdk_413"/>
              <w:id w:val="-1724045674"/>
            </w:sdtPr>
            <w:sdtEndPr>
              <w:rPr>
                <w:rFonts w:asciiTheme="minorHAnsi" w:hAnsiTheme="minorHAnsi" w:cstheme="minorHAnsi"/>
                <w:sz w:val="22"/>
                <w:szCs w:val="22"/>
              </w:rPr>
            </w:sdtEndPr>
            <w:sdtContent>
              <w:r w:rsidRPr="000C51E8">
                <w:rPr>
                  <w:rFonts w:asciiTheme="minorHAnsi" w:hAnsiTheme="minorHAnsi" w:cstheme="minorHAnsi"/>
                  <w:color w:val="333333"/>
                  <w:sz w:val="22"/>
                  <w:szCs w:val="22"/>
                </w:rPr>
                <w:t>For Lot B:</w:t>
              </w:r>
            </w:sdtContent>
          </w:sdt>
        </w:p>
      </w:sdtContent>
    </w:sdt>
    <w:sdt>
      <w:sdtPr>
        <w:tag w:val="goog_rdk_416"/>
        <w:id w:val="494546347"/>
      </w:sdtPr>
      <w:sdtContent>
        <w:p w14:paraId="45D9C624" w14:textId="77777777" w:rsidR="001F1CA7" w:rsidRDefault="00000000">
          <w:pPr>
            <w:keepNext/>
            <w:spacing w:after="120" w:line="259" w:lineRule="auto"/>
            <w:ind w:left="720"/>
            <w:rPr>
              <w:color w:val="333333"/>
            </w:rPr>
          </w:pPr>
          <w:sdt>
            <w:sdtPr>
              <w:tag w:val="goog_rdk_415"/>
              <w:id w:val="158895817"/>
            </w:sdtPr>
            <w:sdtContent/>
          </w:sdt>
        </w:p>
      </w:sdtContent>
    </w:sdt>
    <w:tbl>
      <w:tblPr>
        <w:tblStyle w:val="aa"/>
        <w:tblW w:w="9233" w:type="dxa"/>
        <w:tblBorders>
          <w:top w:val="nil"/>
          <w:left w:val="nil"/>
          <w:bottom w:val="nil"/>
          <w:right w:val="nil"/>
          <w:insideH w:val="single" w:sz="4" w:space="0" w:color="D9D9D9"/>
          <w:insideV w:val="single" w:sz="4" w:space="0" w:color="0070C0"/>
        </w:tblBorders>
        <w:tblLayout w:type="fixed"/>
        <w:tblLook w:val="0400" w:firstRow="0" w:lastRow="0" w:firstColumn="0" w:lastColumn="0" w:noHBand="0" w:noVBand="1"/>
      </w:tblPr>
      <w:tblGrid>
        <w:gridCol w:w="6480"/>
        <w:gridCol w:w="2753"/>
      </w:tblGrid>
      <w:sdt>
        <w:sdtPr>
          <w:rPr>
            <w:rFonts w:ascii="Times New Roman" w:eastAsia="Times New Roman" w:hAnsi="Times New Roman" w:cs="Times New Roman"/>
            <w:sz w:val="24"/>
            <w:szCs w:val="24"/>
          </w:rPr>
          <w:tag w:val="goog_rdk_417"/>
          <w:id w:val="-102494597"/>
        </w:sdtPr>
        <w:sdtContent>
          <w:tr w:rsidR="001F1CA7" w:rsidRPr="000C51E8" w14:paraId="45D9C627" w14:textId="77777777">
            <w:trPr>
              <w:trHeight w:val="380"/>
            </w:trPr>
            <w:tc>
              <w:tcPr>
                <w:tcW w:w="6480" w:type="dxa"/>
                <w:tcBorders>
                  <w:top w:val="nil"/>
                  <w:left w:val="nil"/>
                  <w:bottom w:val="single" w:sz="12" w:space="0" w:color="A5A5A5"/>
                  <w:right w:val="single" w:sz="4" w:space="0" w:color="A5A5A5"/>
                </w:tcBorders>
                <w:vAlign w:val="bottom"/>
              </w:tcPr>
              <w:sdt>
                <w:sdtPr>
                  <w:tag w:val="goog_rdk_419"/>
                  <w:id w:val="72099982"/>
                </w:sdtPr>
                <w:sdtContent>
                  <w:p w14:paraId="45D9C625" w14:textId="77777777" w:rsidR="001F1CA7" w:rsidRPr="000C51E8" w:rsidRDefault="00000000">
                    <w:pPr>
                      <w:keepLines/>
                      <w:spacing w:before="40" w:after="40"/>
                      <w:ind w:left="-108"/>
                      <w:jc w:val="right"/>
                      <w:rPr>
                        <w:color w:val="333333"/>
                      </w:rPr>
                    </w:pPr>
                    <w:sdt>
                      <w:sdtPr>
                        <w:tag w:val="goog_rdk_418"/>
                        <w:id w:val="920604389"/>
                      </w:sdtPr>
                      <w:sdtContent>
                        <w:r w:rsidRPr="000C51E8">
                          <w:rPr>
                            <w:color w:val="333333"/>
                          </w:rPr>
                          <w:t>Deduction level</w:t>
                        </w:r>
                      </w:sdtContent>
                    </w:sdt>
                  </w:p>
                </w:sdtContent>
              </w:sdt>
            </w:tc>
            <w:tc>
              <w:tcPr>
                <w:tcW w:w="2753" w:type="dxa"/>
                <w:tcBorders>
                  <w:top w:val="nil"/>
                  <w:left w:val="single" w:sz="4" w:space="0" w:color="A5A5A5"/>
                  <w:bottom w:val="single" w:sz="12" w:space="0" w:color="A5A5A5"/>
                  <w:right w:val="nil"/>
                </w:tcBorders>
                <w:vAlign w:val="bottom"/>
              </w:tcPr>
              <w:sdt>
                <w:sdtPr>
                  <w:tag w:val="goog_rdk_421"/>
                  <w:id w:val="1519735695"/>
                </w:sdtPr>
                <w:sdtContent>
                  <w:p w14:paraId="45D9C626" w14:textId="77777777" w:rsidR="001F1CA7" w:rsidRPr="000C51E8" w:rsidRDefault="00000000">
                    <w:pPr>
                      <w:keepLines/>
                      <w:spacing w:before="40" w:after="40"/>
                      <w:ind w:left="38"/>
                      <w:jc w:val="right"/>
                      <w:rPr>
                        <w:color w:val="333333"/>
                      </w:rPr>
                    </w:pPr>
                    <w:sdt>
                      <w:sdtPr>
                        <w:tag w:val="goog_rdk_420"/>
                        <w:id w:val="388149055"/>
                      </w:sdtPr>
                      <w:sdtContent>
                        <w:r w:rsidRPr="000C51E8">
                          <w:rPr>
                            <w:color w:val="333333"/>
                          </w:rPr>
                          <w:t>Amount of deduction</w:t>
                        </w:r>
                      </w:sdtContent>
                    </w:sdt>
                  </w:p>
                </w:sdtContent>
              </w:sdt>
            </w:tc>
          </w:tr>
        </w:sdtContent>
      </w:sdt>
      <w:sdt>
        <w:sdtPr>
          <w:rPr>
            <w:rFonts w:ascii="Times New Roman" w:eastAsia="Times New Roman" w:hAnsi="Times New Roman" w:cs="Times New Roman"/>
            <w:sz w:val="24"/>
            <w:szCs w:val="24"/>
          </w:rPr>
          <w:tag w:val="goog_rdk_422"/>
          <w:id w:val="2135516743"/>
        </w:sdtPr>
        <w:sdtContent>
          <w:tr w:rsidR="001F1CA7" w:rsidRPr="000C51E8" w14:paraId="45D9C62A" w14:textId="77777777">
            <w:trPr>
              <w:trHeight w:val="704"/>
            </w:trPr>
            <w:tc>
              <w:tcPr>
                <w:tcW w:w="6480" w:type="dxa"/>
                <w:tcBorders>
                  <w:top w:val="single" w:sz="12" w:space="0" w:color="A5A5A5"/>
                  <w:left w:val="nil"/>
                  <w:bottom w:val="single" w:sz="4" w:space="0" w:color="A5A5A5"/>
                  <w:right w:val="single" w:sz="4" w:space="0" w:color="A5A5A5"/>
                </w:tcBorders>
              </w:tcPr>
              <w:sdt>
                <w:sdtPr>
                  <w:tag w:val="goog_rdk_424"/>
                  <w:id w:val="430787317"/>
                </w:sdtPr>
                <w:sdtContent>
                  <w:p w14:paraId="45D9C628" w14:textId="77777777" w:rsidR="001F1CA7" w:rsidRPr="000C51E8" w:rsidRDefault="00000000">
                    <w:pPr>
                      <w:keepLines/>
                      <w:spacing w:before="40" w:after="40"/>
                      <w:ind w:left="-108"/>
                      <w:jc w:val="right"/>
                      <w:rPr>
                        <w:color w:val="333333"/>
                      </w:rPr>
                    </w:pPr>
                    <w:sdt>
                      <w:sdtPr>
                        <w:tag w:val="goog_rdk_423"/>
                        <w:id w:val="-825586035"/>
                      </w:sdtPr>
                      <w:sdtContent>
                        <w:r w:rsidRPr="000C51E8">
                          <w:rPr>
                            <w:color w:val="333333"/>
                          </w:rPr>
                          <w:t xml:space="preserve">The tenderer’s description is in accordance with the statements above or has only shown negligible flaws. </w:t>
                        </w:r>
                      </w:sdtContent>
                    </w:sdt>
                  </w:p>
                </w:sdtContent>
              </w:sdt>
            </w:tc>
            <w:tc>
              <w:tcPr>
                <w:tcW w:w="2753" w:type="dxa"/>
                <w:tcBorders>
                  <w:top w:val="single" w:sz="12" w:space="0" w:color="A5A5A5"/>
                  <w:left w:val="single" w:sz="4" w:space="0" w:color="A5A5A5"/>
                  <w:bottom w:val="single" w:sz="4" w:space="0" w:color="A5A5A5"/>
                  <w:right w:val="nil"/>
                </w:tcBorders>
              </w:tcPr>
              <w:sdt>
                <w:sdtPr>
                  <w:tag w:val="goog_rdk_426"/>
                  <w:id w:val="-1352563591"/>
                </w:sdtPr>
                <w:sdtContent>
                  <w:p w14:paraId="45D9C629" w14:textId="77777777" w:rsidR="001F1CA7" w:rsidRPr="000C51E8" w:rsidRDefault="00000000">
                    <w:pPr>
                      <w:keepNext/>
                      <w:keepLines/>
                      <w:spacing w:before="40" w:after="40" w:line="259" w:lineRule="auto"/>
                      <w:ind w:left="357"/>
                      <w:jc w:val="center"/>
                      <w:rPr>
                        <w:color w:val="333333"/>
                      </w:rPr>
                    </w:pPr>
                    <w:sdt>
                      <w:sdtPr>
                        <w:tag w:val="goog_rdk_425"/>
                        <w:id w:val="-550228843"/>
                      </w:sdtPr>
                      <w:sdtContent>
                        <w:r w:rsidRPr="000C51E8">
                          <w:rPr>
                            <w:color w:val="333333"/>
                          </w:rPr>
                          <w:t>-6 600 €</w:t>
                        </w:r>
                      </w:sdtContent>
                    </w:sdt>
                  </w:p>
                </w:sdtContent>
              </w:sdt>
            </w:tc>
          </w:tr>
        </w:sdtContent>
      </w:sdt>
      <w:sdt>
        <w:sdtPr>
          <w:rPr>
            <w:rFonts w:ascii="Times New Roman" w:eastAsia="Times New Roman" w:hAnsi="Times New Roman" w:cs="Times New Roman"/>
            <w:sz w:val="24"/>
            <w:szCs w:val="24"/>
          </w:rPr>
          <w:tag w:val="goog_rdk_427"/>
          <w:id w:val="2033372456"/>
        </w:sdtPr>
        <w:sdtContent>
          <w:tr w:rsidR="001F1CA7" w:rsidRPr="000C51E8" w14:paraId="45D9C62D" w14:textId="77777777">
            <w:trPr>
              <w:trHeight w:val="676"/>
            </w:trPr>
            <w:tc>
              <w:tcPr>
                <w:tcW w:w="6480" w:type="dxa"/>
                <w:tcBorders>
                  <w:top w:val="single" w:sz="4" w:space="0" w:color="A5A5A5"/>
                  <w:left w:val="nil"/>
                  <w:bottom w:val="single" w:sz="4" w:space="0" w:color="A5A5A5"/>
                  <w:right w:val="single" w:sz="4" w:space="0" w:color="A5A5A5"/>
                </w:tcBorders>
              </w:tcPr>
              <w:sdt>
                <w:sdtPr>
                  <w:tag w:val="goog_rdk_429"/>
                  <w:id w:val="-1807847996"/>
                </w:sdtPr>
                <w:sdtContent>
                  <w:p w14:paraId="45D9C62B" w14:textId="77777777" w:rsidR="001F1CA7" w:rsidRPr="000C51E8" w:rsidRDefault="00000000">
                    <w:pPr>
                      <w:keepLines/>
                      <w:widowControl w:val="0"/>
                      <w:spacing w:before="40" w:after="40"/>
                      <w:ind w:left="-108"/>
                      <w:jc w:val="right"/>
                      <w:rPr>
                        <w:color w:val="333333"/>
                      </w:rPr>
                    </w:pPr>
                    <w:sdt>
                      <w:sdtPr>
                        <w:tag w:val="goog_rdk_428"/>
                        <w:id w:val="67858195"/>
                      </w:sdtPr>
                      <w:sdtContent>
                        <w:r w:rsidRPr="000C51E8">
                          <w:rPr>
                            <w:color w:val="333333"/>
                          </w:rPr>
                          <w:t xml:space="preserve">The tenderer’s description is mainly in accordance with the statements above, but shows some flaws. </w:t>
                        </w:r>
                      </w:sdtContent>
                    </w:sdt>
                  </w:p>
                </w:sdtContent>
              </w:sdt>
            </w:tc>
            <w:tc>
              <w:tcPr>
                <w:tcW w:w="2753" w:type="dxa"/>
                <w:tcBorders>
                  <w:top w:val="single" w:sz="4" w:space="0" w:color="A5A5A5"/>
                  <w:left w:val="single" w:sz="4" w:space="0" w:color="A5A5A5"/>
                  <w:bottom w:val="single" w:sz="4" w:space="0" w:color="A5A5A5"/>
                  <w:right w:val="nil"/>
                </w:tcBorders>
              </w:tcPr>
              <w:sdt>
                <w:sdtPr>
                  <w:tag w:val="goog_rdk_431"/>
                  <w:id w:val="-1109816085"/>
                </w:sdtPr>
                <w:sdtContent>
                  <w:p w14:paraId="45D9C62C" w14:textId="77777777" w:rsidR="001F1CA7" w:rsidRPr="000C51E8" w:rsidRDefault="00000000">
                    <w:pPr>
                      <w:keepNext/>
                      <w:keepLines/>
                      <w:widowControl w:val="0"/>
                      <w:spacing w:before="40" w:after="40" w:line="259" w:lineRule="auto"/>
                      <w:ind w:left="357"/>
                      <w:jc w:val="center"/>
                      <w:rPr>
                        <w:color w:val="333333"/>
                      </w:rPr>
                    </w:pPr>
                    <w:sdt>
                      <w:sdtPr>
                        <w:tag w:val="goog_rdk_430"/>
                        <w:id w:val="1438875794"/>
                      </w:sdtPr>
                      <w:sdtContent>
                        <w:r w:rsidRPr="000C51E8">
                          <w:rPr>
                            <w:color w:val="333333"/>
                          </w:rPr>
                          <w:t>-4 200 €</w:t>
                        </w:r>
                      </w:sdtContent>
                    </w:sdt>
                  </w:p>
                </w:sdtContent>
              </w:sdt>
            </w:tc>
          </w:tr>
        </w:sdtContent>
      </w:sdt>
      <w:sdt>
        <w:sdtPr>
          <w:rPr>
            <w:rFonts w:ascii="Times New Roman" w:eastAsia="Times New Roman" w:hAnsi="Times New Roman" w:cs="Times New Roman"/>
            <w:sz w:val="24"/>
            <w:szCs w:val="24"/>
          </w:rPr>
          <w:tag w:val="goog_rdk_432"/>
          <w:id w:val="1818459012"/>
        </w:sdtPr>
        <w:sdtContent>
          <w:tr w:rsidR="001F1CA7" w:rsidRPr="000C51E8" w14:paraId="45D9C630" w14:textId="77777777">
            <w:trPr>
              <w:trHeight w:val="1002"/>
            </w:trPr>
            <w:tc>
              <w:tcPr>
                <w:tcW w:w="6480" w:type="dxa"/>
                <w:tcBorders>
                  <w:top w:val="single" w:sz="4" w:space="0" w:color="A5A5A5"/>
                  <w:left w:val="nil"/>
                  <w:bottom w:val="single" w:sz="4" w:space="0" w:color="A5A5A5"/>
                  <w:right w:val="single" w:sz="4" w:space="0" w:color="A5A5A5"/>
                </w:tcBorders>
              </w:tcPr>
              <w:sdt>
                <w:sdtPr>
                  <w:tag w:val="goog_rdk_434"/>
                  <w:id w:val="-1614751239"/>
                </w:sdtPr>
                <w:sdtContent>
                  <w:p w14:paraId="45D9C62E" w14:textId="77777777" w:rsidR="001F1CA7" w:rsidRPr="000C51E8" w:rsidRDefault="00000000">
                    <w:pPr>
                      <w:spacing w:before="40" w:after="40"/>
                      <w:ind w:left="-108"/>
                      <w:jc w:val="right"/>
                      <w:rPr>
                        <w:color w:val="333333"/>
                      </w:rPr>
                    </w:pPr>
                    <w:sdt>
                      <w:sdtPr>
                        <w:tag w:val="goog_rdk_433"/>
                        <w:id w:val="-496272456"/>
                      </w:sdtPr>
                      <w:sdtContent>
                        <w:r w:rsidRPr="000C51E8">
                          <w:rPr>
                            <w:color w:val="333333"/>
                          </w:rPr>
                          <w:t xml:space="preserve">The tenderer’s description is partly in accordance with the statements above, but shows some flaws of significance. </w:t>
                        </w:r>
                      </w:sdtContent>
                    </w:sdt>
                  </w:p>
                </w:sdtContent>
              </w:sdt>
            </w:tc>
            <w:tc>
              <w:tcPr>
                <w:tcW w:w="2753" w:type="dxa"/>
                <w:tcBorders>
                  <w:top w:val="single" w:sz="4" w:space="0" w:color="A5A5A5"/>
                  <w:left w:val="single" w:sz="4" w:space="0" w:color="A5A5A5"/>
                  <w:bottom w:val="single" w:sz="4" w:space="0" w:color="A5A5A5"/>
                  <w:right w:val="nil"/>
                </w:tcBorders>
              </w:tcPr>
              <w:sdt>
                <w:sdtPr>
                  <w:tag w:val="goog_rdk_436"/>
                  <w:id w:val="341431216"/>
                </w:sdtPr>
                <w:sdtContent>
                  <w:p w14:paraId="45D9C62F" w14:textId="77777777" w:rsidR="001F1CA7" w:rsidRPr="000C51E8" w:rsidRDefault="00000000">
                    <w:pPr>
                      <w:keepNext/>
                      <w:spacing w:before="40" w:after="40" w:line="259" w:lineRule="auto"/>
                      <w:ind w:left="357"/>
                      <w:jc w:val="center"/>
                      <w:rPr>
                        <w:color w:val="333333"/>
                      </w:rPr>
                    </w:pPr>
                    <w:sdt>
                      <w:sdtPr>
                        <w:tag w:val="goog_rdk_435"/>
                        <w:id w:val="-2042434240"/>
                      </w:sdtPr>
                      <w:sdtContent>
                        <w:r w:rsidRPr="000C51E8">
                          <w:rPr>
                            <w:color w:val="333333"/>
                          </w:rPr>
                          <w:t>-2 100  €</w:t>
                        </w:r>
                      </w:sdtContent>
                    </w:sdt>
                  </w:p>
                </w:sdtContent>
              </w:sdt>
            </w:tc>
          </w:tr>
        </w:sdtContent>
      </w:sdt>
      <w:sdt>
        <w:sdtPr>
          <w:rPr>
            <w:rFonts w:ascii="Times New Roman" w:eastAsia="Times New Roman" w:hAnsi="Times New Roman" w:cs="Times New Roman"/>
            <w:sz w:val="24"/>
            <w:szCs w:val="24"/>
          </w:rPr>
          <w:tag w:val="goog_rdk_437"/>
          <w:id w:val="1497456242"/>
        </w:sdtPr>
        <w:sdtContent>
          <w:tr w:rsidR="001F1CA7" w:rsidRPr="000C51E8" w14:paraId="45D9C633" w14:textId="77777777">
            <w:trPr>
              <w:trHeight w:val="987"/>
            </w:trPr>
            <w:tc>
              <w:tcPr>
                <w:tcW w:w="6480" w:type="dxa"/>
                <w:tcBorders>
                  <w:top w:val="single" w:sz="4" w:space="0" w:color="A5A5A5"/>
                  <w:left w:val="nil"/>
                  <w:bottom w:val="single" w:sz="4" w:space="0" w:color="A5A5A5"/>
                  <w:right w:val="single" w:sz="4" w:space="0" w:color="A5A5A5"/>
                </w:tcBorders>
              </w:tcPr>
              <w:sdt>
                <w:sdtPr>
                  <w:tag w:val="goog_rdk_439"/>
                  <w:id w:val="1557049574"/>
                </w:sdtPr>
                <w:sdtContent>
                  <w:p w14:paraId="45D9C631" w14:textId="77777777" w:rsidR="001F1CA7" w:rsidRPr="000C51E8" w:rsidRDefault="00000000">
                    <w:pPr>
                      <w:spacing w:before="40" w:after="40"/>
                      <w:ind w:left="-108"/>
                      <w:jc w:val="right"/>
                      <w:rPr>
                        <w:color w:val="333333"/>
                      </w:rPr>
                    </w:pPr>
                    <w:sdt>
                      <w:sdtPr>
                        <w:tag w:val="goog_rdk_438"/>
                        <w:id w:val="-508836839"/>
                      </w:sdtPr>
                      <w:sdtContent>
                        <w:r w:rsidRPr="000C51E8">
                          <w:rPr>
                            <w:color w:val="333333"/>
                          </w:rPr>
                          <w:t xml:space="preserve">The tenderer’s description is mainly not in accordance with the statements above, and does not contribute to added value. </w:t>
                        </w:r>
                      </w:sdtContent>
                    </w:sdt>
                  </w:p>
                </w:sdtContent>
              </w:sdt>
            </w:tc>
            <w:tc>
              <w:tcPr>
                <w:tcW w:w="2753" w:type="dxa"/>
                <w:tcBorders>
                  <w:top w:val="single" w:sz="4" w:space="0" w:color="A5A5A5"/>
                  <w:left w:val="single" w:sz="4" w:space="0" w:color="A5A5A5"/>
                  <w:bottom w:val="single" w:sz="4" w:space="0" w:color="A5A5A5"/>
                  <w:right w:val="nil"/>
                </w:tcBorders>
              </w:tcPr>
              <w:sdt>
                <w:sdtPr>
                  <w:tag w:val="goog_rdk_441"/>
                  <w:id w:val="579413752"/>
                </w:sdtPr>
                <w:sdtContent>
                  <w:p w14:paraId="45D9C632" w14:textId="77777777" w:rsidR="001F1CA7" w:rsidRPr="000C51E8" w:rsidRDefault="00000000">
                    <w:pPr>
                      <w:keepNext/>
                      <w:spacing w:before="40" w:after="40" w:line="259" w:lineRule="auto"/>
                      <w:ind w:left="357"/>
                      <w:jc w:val="center"/>
                      <w:rPr>
                        <w:color w:val="333333"/>
                      </w:rPr>
                    </w:pPr>
                    <w:sdt>
                      <w:sdtPr>
                        <w:tag w:val="goog_rdk_440"/>
                        <w:id w:val="-980772820"/>
                      </w:sdtPr>
                      <w:sdtContent>
                        <w:r w:rsidRPr="000C51E8">
                          <w:rPr>
                            <w:color w:val="333333"/>
                          </w:rPr>
                          <w:t>-0 €</w:t>
                        </w:r>
                      </w:sdtContent>
                    </w:sdt>
                  </w:p>
                </w:sdtContent>
              </w:sdt>
            </w:tc>
          </w:tr>
        </w:sdtContent>
      </w:sdt>
    </w:tbl>
    <w:sdt>
      <w:sdtPr>
        <w:tag w:val="goog_rdk_443"/>
        <w:id w:val="-783337863"/>
      </w:sdtPr>
      <w:sdtContent>
        <w:p w14:paraId="45D9C634" w14:textId="77777777" w:rsidR="001F1CA7" w:rsidRDefault="00000000">
          <w:pPr>
            <w:widowControl w:val="0"/>
            <w:spacing w:before="60" w:after="60"/>
            <w:jc w:val="both"/>
            <w:rPr>
              <w:color w:val="333333"/>
            </w:rPr>
          </w:pPr>
          <w:sdt>
            <w:sdtPr>
              <w:tag w:val="goog_rdk_442"/>
              <w:id w:val="-1681572112"/>
            </w:sdtPr>
            <w:sdtContent/>
          </w:sdt>
        </w:p>
      </w:sdtContent>
    </w:sdt>
    <w:sdt>
      <w:sdtPr>
        <w:tag w:val="goog_rdk_445"/>
        <w:id w:val="-1549131053"/>
      </w:sdtPr>
      <w:sdtContent>
        <w:p w14:paraId="45D9C635" w14:textId="77777777" w:rsidR="001F1CA7" w:rsidRDefault="00000000">
          <w:pPr>
            <w:keepNext/>
            <w:spacing w:before="120" w:after="120" w:line="259" w:lineRule="auto"/>
            <w:rPr>
              <w:color w:val="333333"/>
            </w:rPr>
          </w:pPr>
          <w:sdt>
            <w:sdtPr>
              <w:tag w:val="goog_rdk_444"/>
              <w:id w:val="297887000"/>
            </w:sdtPr>
            <w:sdtContent/>
          </w:sdt>
        </w:p>
      </w:sdtContent>
    </w:sdt>
    <w:p w14:paraId="45D9C637" w14:textId="7B8C3BEE" w:rsidR="001F1CA7" w:rsidRPr="00E70FC4" w:rsidRDefault="00000000" w:rsidP="00E70FC4">
      <w:pPr>
        <w:pStyle w:val="ListParagraph"/>
        <w:widowControl w:val="0"/>
        <w:numPr>
          <w:ilvl w:val="1"/>
          <w:numId w:val="2"/>
        </w:numPr>
        <w:spacing w:before="40"/>
        <w:jc w:val="both"/>
        <w:rPr>
          <w:rFonts w:ascii="Calibri" w:eastAsia="Calibri" w:hAnsi="Calibri" w:cs="Calibri"/>
          <w:sz w:val="26"/>
          <w:szCs w:val="26"/>
        </w:rPr>
      </w:pPr>
      <w:bookmarkStart w:id="57" w:name="_heading=h.fiaxiio2u3au" w:colFirst="0" w:colLast="0"/>
      <w:bookmarkEnd w:id="57"/>
      <w:r w:rsidRPr="00E70FC4">
        <w:rPr>
          <w:rFonts w:ascii="Calibri" w:eastAsia="Calibri" w:hAnsi="Calibri" w:cs="Calibri"/>
          <w:sz w:val="26"/>
          <w:szCs w:val="26"/>
        </w:rPr>
        <w:t>Most economically advantageous tender</w:t>
      </w:r>
    </w:p>
    <w:p w14:paraId="45D9C638" w14:textId="77777777" w:rsidR="001F1CA7" w:rsidRDefault="00000000">
      <w:pPr>
        <w:keepNext/>
        <w:spacing w:before="120" w:after="120" w:line="259" w:lineRule="auto"/>
        <w:rPr>
          <w:rFonts w:ascii="Calibri" w:eastAsia="Calibri" w:hAnsi="Calibri" w:cs="Calibri"/>
          <w:sz w:val="22"/>
          <w:szCs w:val="22"/>
        </w:rPr>
      </w:pPr>
      <w:r>
        <w:rPr>
          <w:rFonts w:ascii="Calibri" w:eastAsia="Calibri" w:hAnsi="Calibri" w:cs="Calibri"/>
          <w:sz w:val="22"/>
          <w:szCs w:val="22"/>
        </w:rPr>
        <w:t>When the tender has been awarded deductions as described above, the sum of all deductions will be subtracted from the tender price, to give the evaluation price of the tender</w:t>
      </w:r>
      <w:sdt>
        <w:sdtPr>
          <w:tag w:val="goog_rdk_446"/>
          <w:id w:val="974178625"/>
        </w:sdtPr>
        <w:sdtContent>
          <w:r>
            <w:rPr>
              <w:rFonts w:ascii="Calibri" w:eastAsia="Calibri" w:hAnsi="Calibri" w:cs="Calibri"/>
              <w:sz w:val="22"/>
              <w:szCs w:val="22"/>
            </w:rPr>
            <w:t xml:space="preserve"> for each lot</w:t>
          </w:r>
        </w:sdtContent>
      </w:sdt>
      <w:r>
        <w:rPr>
          <w:rFonts w:ascii="Calibri" w:eastAsia="Calibri" w:hAnsi="Calibri" w:cs="Calibri"/>
          <w:sz w:val="22"/>
          <w:szCs w:val="22"/>
        </w:rPr>
        <w:t xml:space="preserve">. </w:t>
      </w:r>
    </w:p>
    <w:p w14:paraId="45D9C639" w14:textId="77777777" w:rsidR="001F1CA7" w:rsidRDefault="00000000">
      <w:pPr>
        <w:pBdr>
          <w:top w:val="nil"/>
          <w:left w:val="nil"/>
          <w:bottom w:val="nil"/>
          <w:right w:val="nil"/>
          <w:between w:val="nil"/>
        </w:pBdr>
        <w:spacing w:before="60" w:after="200" w:line="264"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If two tenders result in the same Evaluation Price, the tender with the lowest Tender Price will firstly take precedence, secondly the tender with the largest deduction regarding the award criteria A and B. If the result still will be the same, the award will be conducted by lottery.  </w:t>
      </w:r>
    </w:p>
    <w:p w14:paraId="45D9C63A" w14:textId="77777777" w:rsidR="001F1CA7" w:rsidRDefault="00000000">
      <w:pPr>
        <w:keepNext/>
        <w:spacing w:before="120" w:after="120" w:line="259" w:lineRule="auto"/>
        <w:rPr>
          <w:rFonts w:ascii="Calibri" w:eastAsia="Calibri" w:hAnsi="Calibri" w:cs="Calibri"/>
          <w:sz w:val="22"/>
          <w:szCs w:val="22"/>
        </w:rPr>
      </w:pPr>
      <w:r>
        <w:rPr>
          <w:rFonts w:ascii="Calibri" w:eastAsia="Calibri" w:hAnsi="Calibri" w:cs="Calibri"/>
          <w:sz w:val="22"/>
          <w:szCs w:val="22"/>
        </w:rPr>
        <w:t xml:space="preserve">The tender with the lowest evaluation price will be ranked no. 1, the tender with the second lowest evaluation price will be ranked no. 2 and so on. </w:t>
      </w:r>
    </w:p>
    <w:p w14:paraId="45D9C63B" w14:textId="1C8889C1" w:rsidR="001F1CA7" w:rsidRDefault="00000000">
      <w:pPr>
        <w:keepNext/>
        <w:spacing w:before="120" w:after="120" w:line="259" w:lineRule="auto"/>
        <w:rPr>
          <w:rFonts w:ascii="Calibri" w:eastAsia="Calibri" w:hAnsi="Calibri" w:cs="Calibri"/>
          <w:sz w:val="22"/>
          <w:szCs w:val="22"/>
        </w:rPr>
      </w:pPr>
      <w:r>
        <w:rPr>
          <w:rFonts w:ascii="Calibri" w:eastAsia="Calibri" w:hAnsi="Calibri" w:cs="Calibri"/>
          <w:sz w:val="22"/>
          <w:szCs w:val="22"/>
        </w:rPr>
        <w:t xml:space="preserve">The </w:t>
      </w:r>
      <w:sdt>
        <w:sdtPr>
          <w:tag w:val="goog_rdk_447"/>
          <w:id w:val="675240199"/>
        </w:sdtPr>
        <w:sdtContent>
          <w:r>
            <w:rPr>
              <w:rFonts w:ascii="Calibri" w:eastAsia="Calibri" w:hAnsi="Calibri" w:cs="Calibri"/>
              <w:sz w:val="22"/>
              <w:szCs w:val="22"/>
            </w:rPr>
            <w:t>three</w:t>
          </w:r>
        </w:sdtContent>
      </w:sdt>
      <w:r>
        <w:rPr>
          <w:rFonts w:ascii="Calibri" w:eastAsia="Calibri" w:hAnsi="Calibri" w:cs="Calibri"/>
          <w:sz w:val="22"/>
          <w:szCs w:val="22"/>
        </w:rPr>
        <w:t xml:space="preserve"> tenders with the lowest evaluation prices will be awarded the framework agreements. </w:t>
      </w:r>
    </w:p>
    <w:p w14:paraId="45D9C63C" w14:textId="77777777" w:rsidR="001F1CA7" w:rsidRDefault="001F1CA7">
      <w:pPr>
        <w:tabs>
          <w:tab w:val="left" w:pos="2607"/>
        </w:tabs>
        <w:rPr>
          <w:rFonts w:ascii="Calibri" w:eastAsia="Calibri" w:hAnsi="Calibri" w:cs="Calibri"/>
          <w:sz w:val="28"/>
          <w:szCs w:val="28"/>
        </w:rPr>
      </w:pPr>
    </w:p>
    <w:sectPr w:rsidR="001F1CA7">
      <w:headerReference w:type="default" r:id="rId12"/>
      <w:footerReference w:type="default" r:id="rId13"/>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507CB" w14:textId="77777777" w:rsidR="002552DC" w:rsidRDefault="002552DC">
      <w:r>
        <w:separator/>
      </w:r>
    </w:p>
  </w:endnote>
  <w:endnote w:type="continuationSeparator" w:id="0">
    <w:p w14:paraId="72511204" w14:textId="77777777" w:rsidR="002552DC" w:rsidRDefault="00255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4DC38ED-2E84-46B1-A030-45EEBA883179}"/>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51806C1-393E-4FFF-BCCA-134351EE84C0}"/>
    <w:embedBold r:id="rId3" w:fontKey="{8BF2C839-3EEB-4344-8B4D-C56471A609E4}"/>
    <w:embedItalic r:id="rId4" w:fontKey="{E2F0F2E3-F7DA-4803-A23E-ED0F9CE34E7F}"/>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embedRegular r:id="rId5" w:fontKey="{967C4A57-2C9D-40B0-B429-F7EDD26133F4}"/>
    <w:embedItalic r:id="rId6" w:fontKey="{35471895-2D50-4BEF-BA5F-53CFDD106CF9}"/>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7" w:fontKey="{F44C335B-25DB-4C56-81FC-AA541C687472}"/>
  </w:font>
  <w:font w:name="Georgia">
    <w:panose1 w:val="02040502050405020303"/>
    <w:charset w:val="CC"/>
    <w:family w:val="roman"/>
    <w:pitch w:val="variable"/>
    <w:sig w:usb0="00000287" w:usb1="00000000" w:usb2="00000000" w:usb3="00000000" w:csb0="0000009F" w:csb1="00000000"/>
    <w:embedRegular r:id="rId8" w:fontKey="{F80B02DF-F18F-4434-AFA2-091F97F5E4BA}"/>
    <w:embedItalic r:id="rId9" w:fontKey="{1376639B-240C-4106-B546-A7249DD136AE}"/>
  </w:font>
  <w:font w:name="Aptos">
    <w:charset w:val="00"/>
    <w:family w:val="swiss"/>
    <w:pitch w:val="variable"/>
    <w:sig w:usb0="20000287" w:usb1="00000003" w:usb2="00000000" w:usb3="00000000" w:csb0="0000019F" w:csb1="00000000"/>
    <w:embedRegular r:id="rId10" w:fontKey="{8D38A86F-8591-41D9-9336-2E31D862F864}"/>
  </w:font>
  <w:font w:name="Quattrocento Sans">
    <w:charset w:val="00"/>
    <w:family w:val="swiss"/>
    <w:pitch w:val="variable"/>
    <w:sig w:usb0="800000BF" w:usb1="4000005B" w:usb2="00000000" w:usb3="00000000" w:csb0="00000001" w:csb1="00000000"/>
    <w:embedRegular r:id="rId11" w:fontKey="{7FB43A05-5F79-4DA1-BE27-2B996352ABC6}"/>
  </w:font>
  <w:font w:name="Verdana">
    <w:panose1 w:val="020B0604030504040204"/>
    <w:charset w:val="CC"/>
    <w:family w:val="swiss"/>
    <w:pitch w:val="variable"/>
    <w:sig w:usb0="A00006FF" w:usb1="4000205B" w:usb2="00000010" w:usb3="00000000" w:csb0="0000019F" w:csb1="00000000"/>
    <w:embedRegular r:id="rId12" w:fontKey="{512FFAE3-9803-44C0-8AD9-52D8B34AFA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9C682" w14:textId="60208C4D" w:rsidR="001F1CA7" w:rsidRDefault="00000000">
    <w:pPr>
      <w:widowControl w:val="0"/>
      <w:pBdr>
        <w:top w:val="nil"/>
        <w:left w:val="nil"/>
        <w:bottom w:val="nil"/>
        <w:right w:val="nil"/>
        <w:between w:val="nil"/>
      </w:pBdr>
      <w:tabs>
        <w:tab w:val="center" w:pos="4536"/>
        <w:tab w:val="right" w:pos="9072"/>
      </w:tabs>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673430">
      <w:rPr>
        <w:noProof/>
        <w:color w:val="000000"/>
        <w:sz w:val="22"/>
        <w:szCs w:val="22"/>
      </w:rPr>
      <w:t>2</w:t>
    </w:r>
    <w:r>
      <w:rPr>
        <w:color w:val="000000"/>
        <w:sz w:val="22"/>
        <w:szCs w:val="22"/>
      </w:rPr>
      <w:fldChar w:fldCharType="end"/>
    </w:r>
  </w:p>
  <w:p w14:paraId="45D9C683" w14:textId="77777777" w:rsidR="001F1CA7" w:rsidRDefault="001F1CA7">
    <w:pPr>
      <w:widowControl w:val="0"/>
      <w:pBdr>
        <w:top w:val="nil"/>
        <w:left w:val="nil"/>
        <w:bottom w:val="nil"/>
        <w:right w:val="nil"/>
        <w:between w:val="nil"/>
      </w:pBdr>
      <w:tabs>
        <w:tab w:val="center" w:pos="4536"/>
        <w:tab w:val="right" w:pos="9072"/>
      </w:tabs>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5FF40" w14:textId="77777777" w:rsidR="002552DC" w:rsidRDefault="002552DC">
      <w:r>
        <w:separator/>
      </w:r>
    </w:p>
  </w:footnote>
  <w:footnote w:type="continuationSeparator" w:id="0">
    <w:p w14:paraId="7D7D0FAC" w14:textId="77777777" w:rsidR="002552DC" w:rsidRDefault="00255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9C67F" w14:textId="77777777" w:rsidR="001F1CA7" w:rsidRDefault="00000000">
    <w:pPr>
      <w:keepNext/>
      <w:pBdr>
        <w:top w:val="nil"/>
        <w:left w:val="nil"/>
        <w:bottom w:val="nil"/>
        <w:right w:val="nil"/>
        <w:between w:val="nil"/>
      </w:pBdr>
      <w:tabs>
        <w:tab w:val="center" w:pos="4536"/>
        <w:tab w:val="right" w:pos="9072"/>
      </w:tabs>
      <w:spacing w:before="120"/>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t>Reference number: 2025-</w:t>
    </w:r>
    <w:r>
      <w:rPr>
        <w:rFonts w:ascii="Calibri" w:eastAsia="Calibri" w:hAnsi="Calibri" w:cs="Calibri"/>
        <w:sz w:val="22"/>
        <w:szCs w:val="22"/>
      </w:rPr>
      <w:t>1410</w:t>
    </w:r>
    <w:r>
      <w:rPr>
        <w:noProof/>
      </w:rPr>
      <w:drawing>
        <wp:anchor distT="0" distB="0" distL="114300" distR="114300" simplePos="0" relativeHeight="251658240" behindDoc="0" locked="0" layoutInCell="1" hidden="0" allowOverlap="1" wp14:anchorId="45D9C684" wp14:editId="45D9C685">
          <wp:simplePos x="0" y="0"/>
          <wp:positionH relativeFrom="column">
            <wp:posOffset>1</wp:posOffset>
          </wp:positionH>
          <wp:positionV relativeFrom="paragraph">
            <wp:posOffset>82823</wp:posOffset>
          </wp:positionV>
          <wp:extent cx="2513119" cy="508884"/>
          <wp:effectExtent l="0" t="0" r="0" b="0"/>
          <wp:wrapNone/>
          <wp:docPr id="491186435" name="image1.jpg" descr="En bild som visar text, Teckensnitt, skärmbild, typografi&#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jpg" descr="En bild som visar text, Teckensnitt, skärmbild, typografi&#10;&#10;Automatiskt genererad beskrivning"/>
                  <pic:cNvPicPr preferRelativeResize="0"/>
                </pic:nvPicPr>
                <pic:blipFill>
                  <a:blip r:embed="rId1"/>
                  <a:srcRect/>
                  <a:stretch>
                    <a:fillRect/>
                  </a:stretch>
                </pic:blipFill>
                <pic:spPr>
                  <a:xfrm>
                    <a:off x="0" y="0"/>
                    <a:ext cx="2513119" cy="508884"/>
                  </a:xfrm>
                  <a:prstGeom prst="rect">
                    <a:avLst/>
                  </a:prstGeom>
                  <a:ln/>
                </pic:spPr>
              </pic:pic>
            </a:graphicData>
          </a:graphic>
        </wp:anchor>
      </w:drawing>
    </w:r>
  </w:p>
  <w:p w14:paraId="45D9C680" w14:textId="77777777" w:rsidR="001F1CA7" w:rsidRDefault="00000000">
    <w:pPr>
      <w:keepNext/>
      <w:pBdr>
        <w:top w:val="nil"/>
        <w:left w:val="nil"/>
        <w:bottom w:val="nil"/>
        <w:right w:val="nil"/>
        <w:between w:val="nil"/>
      </w:pBdr>
      <w:tabs>
        <w:tab w:val="center" w:pos="4536"/>
        <w:tab w:val="right" w:pos="9072"/>
      </w:tabs>
      <w:spacing w:before="120"/>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t>30 April 2025</w:t>
    </w:r>
  </w:p>
  <w:p w14:paraId="45D9C681" w14:textId="77777777" w:rsidR="001F1CA7" w:rsidRDefault="001F1CA7">
    <w:pPr>
      <w:keepNext/>
      <w:pBdr>
        <w:top w:val="nil"/>
        <w:left w:val="nil"/>
        <w:bottom w:val="nil"/>
        <w:right w:val="nil"/>
        <w:between w:val="nil"/>
      </w:pBdr>
      <w:tabs>
        <w:tab w:val="center" w:pos="4536"/>
        <w:tab w:val="right" w:pos="9072"/>
      </w:tabs>
      <w:spacing w:before="120"/>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C27B1"/>
    <w:multiLevelType w:val="multilevel"/>
    <w:tmpl w:val="E6608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407084"/>
    <w:multiLevelType w:val="multilevel"/>
    <w:tmpl w:val="88C0BC40"/>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5617A8"/>
    <w:multiLevelType w:val="multilevel"/>
    <w:tmpl w:val="56CE84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B1B0173"/>
    <w:multiLevelType w:val="multilevel"/>
    <w:tmpl w:val="780E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257A28"/>
    <w:multiLevelType w:val="multilevel"/>
    <w:tmpl w:val="2CB6C94C"/>
    <w:lvl w:ilvl="0">
      <w:start w:val="1"/>
      <w:numFmt w:val="decimal"/>
      <w:lvlText w:val="%1"/>
      <w:lvlJc w:val="left"/>
      <w:pPr>
        <w:ind w:left="432" w:hanging="432"/>
      </w:pPr>
    </w:lvl>
    <w:lvl w:ilvl="1">
      <w:start w:val="1"/>
      <w:numFmt w:val="decimal"/>
      <w:lvlText w:val="%1.%2"/>
      <w:lvlJc w:val="left"/>
      <w:pPr>
        <w:ind w:left="71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371141AC"/>
    <w:multiLevelType w:val="multilevel"/>
    <w:tmpl w:val="554CA05C"/>
    <w:lvl w:ilvl="0">
      <w:start w:val="1"/>
      <w:numFmt w:val="upperLetter"/>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6" w15:restartNumberingAfterBreak="0">
    <w:nsid w:val="48A4070A"/>
    <w:multiLevelType w:val="multilevel"/>
    <w:tmpl w:val="8C528D1E"/>
    <w:lvl w:ilvl="0">
      <w:start w:val="1"/>
      <w:numFmt w:val="decimal"/>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E3A5A05"/>
    <w:multiLevelType w:val="multilevel"/>
    <w:tmpl w:val="99EEA470"/>
    <w:lvl w:ilvl="0">
      <w:start w:val="1"/>
      <w:numFmt w:val="decimal"/>
      <w:pStyle w:val="Heading1"/>
      <w:lvlText w:val="%1."/>
      <w:lvlJc w:val="left"/>
      <w:pPr>
        <w:ind w:left="720" w:hanging="360"/>
      </w:pPr>
      <w:rPr>
        <w:u w:val="none"/>
      </w:rPr>
    </w:lvl>
    <w:lvl w:ilvl="1">
      <w:start w:val="1"/>
      <w:numFmt w:val="lowerLetter"/>
      <w:pStyle w:val="Heading2"/>
      <w:lvlText w:val="%2."/>
      <w:lvlJc w:val="left"/>
      <w:pPr>
        <w:ind w:left="1440" w:hanging="360"/>
      </w:pPr>
      <w:rPr>
        <w:u w:val="none"/>
      </w:rPr>
    </w:lvl>
    <w:lvl w:ilvl="2">
      <w:start w:val="1"/>
      <w:numFmt w:val="lowerRoman"/>
      <w:pStyle w:val="Heading3"/>
      <w:lvlText w:val="%3."/>
      <w:lvlJc w:val="right"/>
      <w:pPr>
        <w:ind w:left="2160" w:hanging="360"/>
      </w:pPr>
      <w:rPr>
        <w:u w:val="none"/>
      </w:rPr>
    </w:lvl>
    <w:lvl w:ilvl="3">
      <w:start w:val="1"/>
      <w:numFmt w:val="decimal"/>
      <w:pStyle w:val="Heading4"/>
      <w:lvlText w:val="%4."/>
      <w:lvlJc w:val="left"/>
      <w:pPr>
        <w:ind w:left="2880" w:hanging="360"/>
      </w:pPr>
      <w:rPr>
        <w:u w:val="none"/>
      </w:rPr>
    </w:lvl>
    <w:lvl w:ilvl="4">
      <w:start w:val="1"/>
      <w:numFmt w:val="lowerLetter"/>
      <w:pStyle w:val="Heading5"/>
      <w:lvlText w:val="%5."/>
      <w:lvlJc w:val="left"/>
      <w:pPr>
        <w:ind w:left="3600" w:hanging="360"/>
      </w:pPr>
      <w:rPr>
        <w:u w:val="none"/>
      </w:rPr>
    </w:lvl>
    <w:lvl w:ilvl="5">
      <w:start w:val="1"/>
      <w:numFmt w:val="lowerRoman"/>
      <w:pStyle w:val="Heading6"/>
      <w:lvlText w:val="%6."/>
      <w:lvlJc w:val="right"/>
      <w:pPr>
        <w:ind w:left="4320" w:hanging="360"/>
      </w:pPr>
      <w:rPr>
        <w:u w:val="none"/>
      </w:rPr>
    </w:lvl>
    <w:lvl w:ilvl="6">
      <w:start w:val="1"/>
      <w:numFmt w:val="decimal"/>
      <w:pStyle w:val="Heading7"/>
      <w:lvlText w:val="%7."/>
      <w:lvlJc w:val="left"/>
      <w:pPr>
        <w:ind w:left="5040" w:hanging="360"/>
      </w:pPr>
      <w:rPr>
        <w:u w:val="none"/>
      </w:rPr>
    </w:lvl>
    <w:lvl w:ilvl="7">
      <w:start w:val="1"/>
      <w:numFmt w:val="lowerLetter"/>
      <w:pStyle w:val="Heading8"/>
      <w:lvlText w:val="%8."/>
      <w:lvlJc w:val="left"/>
      <w:pPr>
        <w:ind w:left="5760" w:hanging="360"/>
      </w:pPr>
      <w:rPr>
        <w:u w:val="none"/>
      </w:rPr>
    </w:lvl>
    <w:lvl w:ilvl="8">
      <w:start w:val="1"/>
      <w:numFmt w:val="lowerRoman"/>
      <w:pStyle w:val="Heading9"/>
      <w:lvlText w:val="%9."/>
      <w:lvlJc w:val="right"/>
      <w:pPr>
        <w:ind w:left="6480" w:hanging="360"/>
      </w:pPr>
      <w:rPr>
        <w:u w:val="none"/>
      </w:rPr>
    </w:lvl>
  </w:abstractNum>
  <w:abstractNum w:abstractNumId="8" w15:restartNumberingAfterBreak="0">
    <w:nsid w:val="525C5D18"/>
    <w:multiLevelType w:val="multilevel"/>
    <w:tmpl w:val="54501296"/>
    <w:lvl w:ilvl="0">
      <w:start w:val="7"/>
      <w:numFmt w:val="decimal"/>
      <w:lvlText w:val="%1"/>
      <w:lvlJc w:val="left"/>
      <w:pPr>
        <w:ind w:left="432" w:hanging="432"/>
      </w:pPr>
    </w:lvl>
    <w:lvl w:ilvl="1">
      <w:start w:val="3"/>
      <w:numFmt w:val="decimal"/>
      <w:lvlText w:val="%1.%2"/>
      <w:lvlJc w:val="left"/>
      <w:pPr>
        <w:ind w:left="718" w:hanging="576"/>
      </w:pPr>
    </w:lvl>
    <w:lvl w:ilvl="2">
      <w:start w:val="2"/>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57452C91"/>
    <w:multiLevelType w:val="multilevel"/>
    <w:tmpl w:val="CC1E40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BFA5C2C"/>
    <w:multiLevelType w:val="multilevel"/>
    <w:tmpl w:val="AB66091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asciiTheme="minorHAnsi" w:eastAsia="Times New Roman" w:hAnsiTheme="minorHAnsi" w:cstheme="minorHAnsi" w:hint="default"/>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7C1792"/>
    <w:multiLevelType w:val="multilevel"/>
    <w:tmpl w:val="EF3A38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2A65178"/>
    <w:multiLevelType w:val="multilevel"/>
    <w:tmpl w:val="5E763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59F5C83"/>
    <w:multiLevelType w:val="multilevel"/>
    <w:tmpl w:val="C19AA7DC"/>
    <w:lvl w:ilvl="0">
      <w:start w:val="2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26279D1"/>
    <w:multiLevelType w:val="multilevel"/>
    <w:tmpl w:val="3378DF86"/>
    <w:lvl w:ilvl="0">
      <w:start w:val="1"/>
      <w:numFmt w:val="decimal"/>
      <w:lvlText w:val="%1."/>
      <w:lvlJc w:val="left"/>
      <w:pPr>
        <w:ind w:left="720" w:hanging="360"/>
      </w:pPr>
      <w:rPr>
        <w:rFonts w:ascii="Calibri" w:eastAsia="Calibri" w:hAnsi="Calibri" w:cs="Calibri"/>
        <w:b w:val="0"/>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31742675">
    <w:abstractNumId w:val="7"/>
  </w:num>
  <w:num w:numId="2" w16cid:durableId="573124601">
    <w:abstractNumId w:val="4"/>
  </w:num>
  <w:num w:numId="3" w16cid:durableId="1206062879">
    <w:abstractNumId w:val="12"/>
  </w:num>
  <w:num w:numId="4" w16cid:durableId="1861360731">
    <w:abstractNumId w:val="0"/>
  </w:num>
  <w:num w:numId="5" w16cid:durableId="1205480153">
    <w:abstractNumId w:val="5"/>
  </w:num>
  <w:num w:numId="6" w16cid:durableId="1432780629">
    <w:abstractNumId w:val="8"/>
  </w:num>
  <w:num w:numId="7" w16cid:durableId="2107849296">
    <w:abstractNumId w:val="1"/>
  </w:num>
  <w:num w:numId="8" w16cid:durableId="1587616197">
    <w:abstractNumId w:val="9"/>
  </w:num>
  <w:num w:numId="9" w16cid:durableId="838499482">
    <w:abstractNumId w:val="2"/>
  </w:num>
  <w:num w:numId="10" w16cid:durableId="1135609622">
    <w:abstractNumId w:val="11"/>
  </w:num>
  <w:num w:numId="11" w16cid:durableId="1435008921">
    <w:abstractNumId w:val="14"/>
  </w:num>
  <w:num w:numId="12" w16cid:durableId="1666395417">
    <w:abstractNumId w:val="6"/>
  </w:num>
  <w:num w:numId="13" w16cid:durableId="1101681362">
    <w:abstractNumId w:val="13"/>
  </w:num>
  <w:num w:numId="14" w16cid:durableId="701444569">
    <w:abstractNumId w:val="3"/>
  </w:num>
  <w:num w:numId="15" w16cid:durableId="20853002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CA7"/>
    <w:rsid w:val="00005899"/>
    <w:rsid w:val="000153B8"/>
    <w:rsid w:val="000334EA"/>
    <w:rsid w:val="00035CF8"/>
    <w:rsid w:val="000771A4"/>
    <w:rsid w:val="00082F9A"/>
    <w:rsid w:val="000A23CE"/>
    <w:rsid w:val="000A3B22"/>
    <w:rsid w:val="000C51E8"/>
    <w:rsid w:val="000F25ED"/>
    <w:rsid w:val="001209B8"/>
    <w:rsid w:val="00126337"/>
    <w:rsid w:val="001409D8"/>
    <w:rsid w:val="001C15C6"/>
    <w:rsid w:val="001F1CA7"/>
    <w:rsid w:val="001F7D2E"/>
    <w:rsid w:val="0025223B"/>
    <w:rsid w:val="002544B4"/>
    <w:rsid w:val="002552DC"/>
    <w:rsid w:val="00285EAC"/>
    <w:rsid w:val="002D285B"/>
    <w:rsid w:val="002D36DB"/>
    <w:rsid w:val="0030106A"/>
    <w:rsid w:val="003051D8"/>
    <w:rsid w:val="003125E6"/>
    <w:rsid w:val="00327445"/>
    <w:rsid w:val="00391C70"/>
    <w:rsid w:val="003A249D"/>
    <w:rsid w:val="003B115C"/>
    <w:rsid w:val="003E353B"/>
    <w:rsid w:val="00433239"/>
    <w:rsid w:val="004459EA"/>
    <w:rsid w:val="004D1E98"/>
    <w:rsid w:val="005B2CA4"/>
    <w:rsid w:val="005C7A09"/>
    <w:rsid w:val="005D429C"/>
    <w:rsid w:val="005E53A6"/>
    <w:rsid w:val="0060499D"/>
    <w:rsid w:val="00673430"/>
    <w:rsid w:val="00673BC5"/>
    <w:rsid w:val="006874B1"/>
    <w:rsid w:val="00693132"/>
    <w:rsid w:val="006B5F9F"/>
    <w:rsid w:val="006C1B26"/>
    <w:rsid w:val="006E5F96"/>
    <w:rsid w:val="00710929"/>
    <w:rsid w:val="00716088"/>
    <w:rsid w:val="007470FB"/>
    <w:rsid w:val="007B3AE3"/>
    <w:rsid w:val="0083571C"/>
    <w:rsid w:val="00851CD9"/>
    <w:rsid w:val="0088327A"/>
    <w:rsid w:val="008B7E6B"/>
    <w:rsid w:val="008F1B16"/>
    <w:rsid w:val="00946ACF"/>
    <w:rsid w:val="00957747"/>
    <w:rsid w:val="009918E2"/>
    <w:rsid w:val="009A1355"/>
    <w:rsid w:val="009D1184"/>
    <w:rsid w:val="00A65BC8"/>
    <w:rsid w:val="00AB6BD0"/>
    <w:rsid w:val="00AD392D"/>
    <w:rsid w:val="00AE46CC"/>
    <w:rsid w:val="00AF6C71"/>
    <w:rsid w:val="00B153F1"/>
    <w:rsid w:val="00B65793"/>
    <w:rsid w:val="00BD51CF"/>
    <w:rsid w:val="00BE2907"/>
    <w:rsid w:val="00C42890"/>
    <w:rsid w:val="00C627F0"/>
    <w:rsid w:val="00CB5A73"/>
    <w:rsid w:val="00CD11AC"/>
    <w:rsid w:val="00D179CF"/>
    <w:rsid w:val="00D41179"/>
    <w:rsid w:val="00D4410E"/>
    <w:rsid w:val="00D5067E"/>
    <w:rsid w:val="00D94D17"/>
    <w:rsid w:val="00DD7ADF"/>
    <w:rsid w:val="00DD7DA5"/>
    <w:rsid w:val="00E0155C"/>
    <w:rsid w:val="00E01FFB"/>
    <w:rsid w:val="00E10464"/>
    <w:rsid w:val="00E24EB6"/>
    <w:rsid w:val="00E37B85"/>
    <w:rsid w:val="00E415DB"/>
    <w:rsid w:val="00E6610D"/>
    <w:rsid w:val="00E70FC4"/>
    <w:rsid w:val="00F21AD8"/>
    <w:rsid w:val="00F22299"/>
    <w:rsid w:val="00F62F79"/>
    <w:rsid w:val="00FC2234"/>
    <w:rsid w:val="00FE3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9C3DB"/>
  <w15:docId w15:val="{268B4BD8-E755-413E-A327-1055BF737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44E"/>
    <w:rPr>
      <w:lang w:eastAsia="en-GB"/>
    </w:rPr>
  </w:style>
  <w:style w:type="paragraph" w:styleId="Heading1">
    <w:name w:val="heading 1"/>
    <w:basedOn w:val="Normal"/>
    <w:next w:val="Normal"/>
    <w:link w:val="Heading1Char"/>
    <w:uiPriority w:val="9"/>
    <w:qFormat/>
    <w:rsid w:val="009D0502"/>
    <w:pPr>
      <w:keepNext/>
      <w:keepLines/>
      <w:numPr>
        <w:numId w:val="1"/>
      </w:numPr>
      <w:spacing w:before="240" w:line="259" w:lineRule="auto"/>
      <w:outlineLvl w:val="0"/>
    </w:pPr>
    <w:rPr>
      <w:rFonts w:asciiTheme="majorHAnsi" w:eastAsiaTheme="majorEastAsia" w:hAnsiTheme="majorHAnsi" w:cstheme="majorBidi"/>
      <w:sz w:val="32"/>
      <w:szCs w:val="32"/>
      <w:lang w:eastAsia="en-US"/>
    </w:rPr>
  </w:style>
  <w:style w:type="paragraph" w:styleId="Heading2">
    <w:name w:val="heading 2"/>
    <w:basedOn w:val="Normal"/>
    <w:next w:val="Normal"/>
    <w:link w:val="Heading2Char"/>
    <w:uiPriority w:val="9"/>
    <w:unhideWhenUsed/>
    <w:qFormat/>
    <w:rsid w:val="00934A51"/>
    <w:pPr>
      <w:keepNext/>
      <w:widowControl w:val="0"/>
      <w:numPr>
        <w:ilvl w:val="1"/>
        <w:numId w:val="1"/>
      </w:numPr>
      <w:suppressLineNumbers/>
      <w:suppressAutoHyphens/>
      <w:spacing w:before="40" w:line="259" w:lineRule="auto"/>
      <w:ind w:left="850" w:hanging="856"/>
      <w:jc w:val="both"/>
      <w:outlineLvl w:val="1"/>
    </w:pPr>
    <w:rPr>
      <w:rFonts w:asciiTheme="majorHAnsi" w:eastAsiaTheme="majorEastAsia" w:hAnsiTheme="majorHAnsi" w:cstheme="majorBidi"/>
      <w:sz w:val="26"/>
      <w:szCs w:val="26"/>
      <w:lang w:eastAsia="en-US"/>
    </w:rPr>
  </w:style>
  <w:style w:type="paragraph" w:styleId="Heading3">
    <w:name w:val="heading 3"/>
    <w:basedOn w:val="Normal"/>
    <w:next w:val="Normal"/>
    <w:link w:val="Heading3Char"/>
    <w:uiPriority w:val="9"/>
    <w:unhideWhenUsed/>
    <w:qFormat/>
    <w:rsid w:val="003B39A9"/>
    <w:pPr>
      <w:keepNext/>
      <w:keepLines/>
      <w:numPr>
        <w:ilvl w:val="2"/>
        <w:numId w:val="1"/>
      </w:numPr>
      <w:spacing w:before="40" w:line="259" w:lineRule="auto"/>
      <w:outlineLvl w:val="2"/>
    </w:pPr>
    <w:rPr>
      <w:rFonts w:asciiTheme="majorHAnsi" w:eastAsiaTheme="majorEastAsia" w:hAnsiTheme="majorHAnsi" w:cstheme="majorBidi"/>
      <w:lang w:eastAsia="en-US"/>
    </w:rPr>
  </w:style>
  <w:style w:type="paragraph" w:styleId="Heading4">
    <w:name w:val="heading 4"/>
    <w:basedOn w:val="Normal"/>
    <w:next w:val="Normal"/>
    <w:link w:val="Heading4Char"/>
    <w:uiPriority w:val="9"/>
    <w:semiHidden/>
    <w:unhideWhenUsed/>
    <w:qFormat/>
    <w:rsid w:val="00750522"/>
    <w:pPr>
      <w:keepNext/>
      <w:keepLines/>
      <w:numPr>
        <w:ilvl w:val="3"/>
        <w:numId w:val="1"/>
      </w:numPr>
      <w:spacing w:before="40" w:line="259" w:lineRule="auto"/>
      <w:outlineLvl w:val="3"/>
    </w:pPr>
    <w:rPr>
      <w:rFonts w:asciiTheme="majorHAnsi" w:eastAsiaTheme="majorEastAsia" w:hAnsiTheme="majorHAnsi" w:cstheme="majorBidi"/>
      <w:i/>
      <w:iCs/>
      <w:color w:val="2E74B5" w:themeColor="accent1" w:themeShade="BF"/>
      <w:sz w:val="22"/>
      <w:szCs w:val="22"/>
      <w:lang w:eastAsia="en-US"/>
    </w:rPr>
  </w:style>
  <w:style w:type="paragraph" w:styleId="Heading5">
    <w:name w:val="heading 5"/>
    <w:basedOn w:val="Normal"/>
    <w:next w:val="Normal"/>
    <w:link w:val="Heading5Char"/>
    <w:uiPriority w:val="9"/>
    <w:semiHidden/>
    <w:unhideWhenUsed/>
    <w:qFormat/>
    <w:rsid w:val="00750522"/>
    <w:pPr>
      <w:keepNext/>
      <w:keepLines/>
      <w:numPr>
        <w:ilvl w:val="4"/>
        <w:numId w:val="1"/>
      </w:numPr>
      <w:spacing w:before="40" w:line="259" w:lineRule="auto"/>
      <w:outlineLvl w:val="4"/>
    </w:pPr>
    <w:rPr>
      <w:rFonts w:asciiTheme="majorHAnsi" w:eastAsiaTheme="majorEastAsia" w:hAnsiTheme="majorHAnsi" w:cstheme="majorBidi"/>
      <w:color w:val="2E74B5" w:themeColor="accent1" w:themeShade="BF"/>
      <w:sz w:val="22"/>
      <w:szCs w:val="22"/>
    </w:rPr>
  </w:style>
  <w:style w:type="paragraph" w:styleId="Heading6">
    <w:name w:val="heading 6"/>
    <w:basedOn w:val="Normal"/>
    <w:next w:val="Normal"/>
    <w:link w:val="Heading6Char"/>
    <w:uiPriority w:val="9"/>
    <w:semiHidden/>
    <w:unhideWhenUsed/>
    <w:qFormat/>
    <w:rsid w:val="00750522"/>
    <w:pPr>
      <w:keepNext/>
      <w:keepLines/>
      <w:numPr>
        <w:ilvl w:val="5"/>
        <w:numId w:val="1"/>
      </w:numPr>
      <w:spacing w:before="40" w:line="259" w:lineRule="auto"/>
      <w:outlineLvl w:val="5"/>
    </w:pPr>
    <w:rPr>
      <w:rFonts w:asciiTheme="majorHAnsi" w:eastAsiaTheme="majorEastAsia" w:hAnsiTheme="majorHAnsi" w:cstheme="majorBidi"/>
      <w:color w:val="1F4D78" w:themeColor="accent1" w:themeShade="7F"/>
      <w:sz w:val="22"/>
      <w:szCs w:val="22"/>
    </w:rPr>
  </w:style>
  <w:style w:type="paragraph" w:styleId="Heading7">
    <w:name w:val="heading 7"/>
    <w:basedOn w:val="Normal"/>
    <w:next w:val="Normal"/>
    <w:link w:val="Heading7Char"/>
    <w:uiPriority w:val="9"/>
    <w:semiHidden/>
    <w:unhideWhenUsed/>
    <w:qFormat/>
    <w:rsid w:val="00750522"/>
    <w:pPr>
      <w:keepNext/>
      <w:keepLines/>
      <w:numPr>
        <w:ilvl w:val="6"/>
        <w:numId w:val="1"/>
      </w:numPr>
      <w:spacing w:before="40" w:line="259" w:lineRule="auto"/>
      <w:outlineLvl w:val="6"/>
    </w:pPr>
    <w:rPr>
      <w:rFonts w:asciiTheme="majorHAnsi" w:eastAsiaTheme="majorEastAsia" w:hAnsiTheme="majorHAnsi" w:cstheme="majorBidi"/>
      <w:i/>
      <w:iCs/>
      <w:color w:val="1F4D78" w:themeColor="accent1" w:themeShade="7F"/>
      <w:sz w:val="22"/>
      <w:szCs w:val="22"/>
    </w:rPr>
  </w:style>
  <w:style w:type="paragraph" w:styleId="Heading8">
    <w:name w:val="heading 8"/>
    <w:basedOn w:val="Normal"/>
    <w:next w:val="Normal"/>
    <w:link w:val="Heading8Char"/>
    <w:uiPriority w:val="9"/>
    <w:semiHidden/>
    <w:unhideWhenUsed/>
    <w:qFormat/>
    <w:rsid w:val="00750522"/>
    <w:pPr>
      <w:keepNext/>
      <w:keepLines/>
      <w:numPr>
        <w:ilvl w:val="7"/>
        <w:numId w:val="1"/>
      </w:numPr>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0522"/>
    <w:pPr>
      <w:keepNext/>
      <w:keepLines/>
      <w:numPr>
        <w:ilvl w:val="8"/>
        <w:numId w:val="1"/>
      </w:numPr>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val="0"/>
      <w:autoSpaceDE w:val="0"/>
      <w:autoSpaceDN w:val="0"/>
      <w:spacing w:before="89"/>
      <w:ind w:left="2365" w:right="2141"/>
      <w:jc w:val="center"/>
    </w:pPr>
    <w:rPr>
      <w:rFonts w:ascii="Arial" w:eastAsia="Arial" w:hAnsi="Arial" w:cs="Arial"/>
      <w:b/>
      <w:bCs/>
      <w:sz w:val="32"/>
      <w:szCs w:val="32"/>
      <w:lang w:eastAsia="en-US"/>
    </w:rPr>
  </w:style>
  <w:style w:type="paragraph" w:styleId="Header">
    <w:name w:val="header"/>
    <w:basedOn w:val="Normal"/>
    <w:link w:val="HeaderChar"/>
    <w:uiPriority w:val="99"/>
    <w:unhideWhenUsed/>
    <w:rsid w:val="00892DF9"/>
    <w:pPr>
      <w:keepNext/>
      <w:tabs>
        <w:tab w:val="center" w:pos="4536"/>
        <w:tab w:val="right" w:pos="9072"/>
      </w:tabs>
      <w:spacing w:before="120"/>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892DF9"/>
    <w:rPr>
      <w:rFonts w:asciiTheme="minorHAnsi" w:eastAsiaTheme="minorHAnsi" w:hAnsiTheme="minorHAnsi" w:cstheme="minorBidi"/>
      <w:sz w:val="22"/>
      <w:szCs w:val="22"/>
      <w:lang w:val="sv-SE" w:eastAsia="en-US" w:bidi="ar-SA"/>
    </w:rPr>
  </w:style>
  <w:style w:type="character" w:customStyle="1" w:styleId="normaltextrun">
    <w:name w:val="normaltextrun"/>
    <w:basedOn w:val="DefaultParagraphFont"/>
    <w:rsid w:val="00CD3666"/>
  </w:style>
  <w:style w:type="character" w:customStyle="1" w:styleId="Heading2Char">
    <w:name w:val="Heading 2 Char"/>
    <w:basedOn w:val="DefaultParagraphFont"/>
    <w:link w:val="Heading2"/>
    <w:uiPriority w:val="9"/>
    <w:rsid w:val="00934A51"/>
    <w:rPr>
      <w:rFonts w:asciiTheme="majorHAnsi" w:eastAsiaTheme="majorEastAsia" w:hAnsiTheme="majorHAnsi" w:cstheme="majorBidi"/>
      <w:sz w:val="26"/>
      <w:szCs w:val="26"/>
      <w:lang w:val="en-GB"/>
    </w:rPr>
  </w:style>
  <w:style w:type="character" w:customStyle="1" w:styleId="Heading3Char">
    <w:name w:val="Heading 3 Char"/>
    <w:basedOn w:val="DefaultParagraphFont"/>
    <w:link w:val="Heading3"/>
    <w:uiPriority w:val="9"/>
    <w:rsid w:val="003B39A9"/>
    <w:rPr>
      <w:rFonts w:asciiTheme="majorHAnsi" w:eastAsiaTheme="majorEastAsia" w:hAnsiTheme="majorHAnsi" w:cstheme="majorBidi"/>
      <w:sz w:val="24"/>
      <w:szCs w:val="24"/>
      <w:lang w:val="en-GB"/>
    </w:rPr>
  </w:style>
  <w:style w:type="character" w:customStyle="1" w:styleId="Heading4Char">
    <w:name w:val="Heading 4 Char"/>
    <w:basedOn w:val="DefaultParagraphFont"/>
    <w:link w:val="Heading4"/>
    <w:uiPriority w:val="9"/>
    <w:rsid w:val="00750522"/>
    <w:rPr>
      <w:rFonts w:asciiTheme="majorHAnsi" w:eastAsiaTheme="majorEastAsia" w:hAnsiTheme="majorHAnsi" w:cstheme="majorBidi"/>
      <w:i/>
      <w:iCs/>
      <w:color w:val="2E74B5" w:themeColor="accent1" w:themeShade="BF"/>
      <w:sz w:val="22"/>
      <w:szCs w:val="22"/>
      <w:lang w:val="en-GB"/>
    </w:rPr>
  </w:style>
  <w:style w:type="character" w:customStyle="1" w:styleId="Heading5Char">
    <w:name w:val="Heading 5 Char"/>
    <w:basedOn w:val="DefaultParagraphFont"/>
    <w:link w:val="Heading5"/>
    <w:uiPriority w:val="9"/>
    <w:semiHidden/>
    <w:rsid w:val="00750522"/>
    <w:rPr>
      <w:rFonts w:asciiTheme="majorHAnsi" w:eastAsiaTheme="majorEastAsia" w:hAnsiTheme="majorHAnsi" w:cstheme="majorBidi"/>
      <w:color w:val="2E74B5" w:themeColor="accent1" w:themeShade="BF"/>
      <w:sz w:val="22"/>
      <w:szCs w:val="22"/>
      <w:lang w:val="en-GB"/>
    </w:rPr>
  </w:style>
  <w:style w:type="character" w:customStyle="1" w:styleId="Heading6Char">
    <w:name w:val="Heading 6 Char"/>
    <w:basedOn w:val="DefaultParagraphFont"/>
    <w:link w:val="Heading6"/>
    <w:uiPriority w:val="9"/>
    <w:semiHidden/>
    <w:rsid w:val="00750522"/>
    <w:rPr>
      <w:rFonts w:asciiTheme="majorHAnsi" w:eastAsiaTheme="majorEastAsia" w:hAnsiTheme="majorHAnsi" w:cstheme="majorBidi"/>
      <w:color w:val="1F4D78" w:themeColor="accent1" w:themeShade="7F"/>
      <w:sz w:val="22"/>
      <w:szCs w:val="22"/>
      <w:lang w:val="en-GB"/>
    </w:rPr>
  </w:style>
  <w:style w:type="character" w:customStyle="1" w:styleId="Heading7Char">
    <w:name w:val="Heading 7 Char"/>
    <w:basedOn w:val="DefaultParagraphFont"/>
    <w:link w:val="Heading7"/>
    <w:uiPriority w:val="9"/>
    <w:semiHidden/>
    <w:rsid w:val="00750522"/>
    <w:rPr>
      <w:rFonts w:asciiTheme="majorHAnsi" w:eastAsiaTheme="majorEastAsia" w:hAnsiTheme="majorHAnsi" w:cstheme="majorBidi"/>
      <w:i/>
      <w:iCs/>
      <w:color w:val="1F4D78" w:themeColor="accent1" w:themeShade="7F"/>
      <w:sz w:val="22"/>
      <w:szCs w:val="22"/>
      <w:lang w:val="en-GB"/>
    </w:rPr>
  </w:style>
  <w:style w:type="character" w:customStyle="1" w:styleId="Heading8Char">
    <w:name w:val="Heading 8 Char"/>
    <w:basedOn w:val="DefaultParagraphFont"/>
    <w:link w:val="Heading8"/>
    <w:uiPriority w:val="9"/>
    <w:semiHidden/>
    <w:rsid w:val="00750522"/>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750522"/>
    <w:rPr>
      <w:rFonts w:asciiTheme="majorHAnsi" w:eastAsiaTheme="majorEastAsia" w:hAnsiTheme="majorHAnsi" w:cstheme="majorBidi"/>
      <w:i/>
      <w:iCs/>
      <w:color w:val="272727" w:themeColor="text1" w:themeTint="D8"/>
      <w:sz w:val="21"/>
      <w:szCs w:val="21"/>
      <w:lang w:val="en-GB"/>
    </w:rPr>
  </w:style>
  <w:style w:type="character" w:customStyle="1" w:styleId="Heading1Char">
    <w:name w:val="Heading 1 Char"/>
    <w:basedOn w:val="DefaultParagraphFont"/>
    <w:link w:val="Heading1"/>
    <w:uiPriority w:val="9"/>
    <w:rsid w:val="009D0502"/>
    <w:rPr>
      <w:rFonts w:asciiTheme="majorHAnsi" w:eastAsiaTheme="majorEastAsia" w:hAnsiTheme="majorHAnsi" w:cstheme="majorBidi"/>
      <w:sz w:val="32"/>
      <w:szCs w:val="32"/>
      <w:lang w:val="en-GB"/>
    </w:rPr>
  </w:style>
  <w:style w:type="paragraph" w:styleId="TOCHeading">
    <w:name w:val="TOC Heading"/>
    <w:basedOn w:val="Heading1"/>
    <w:next w:val="Normal"/>
    <w:uiPriority w:val="39"/>
    <w:unhideWhenUsed/>
    <w:qFormat/>
    <w:rsid w:val="009F6D54"/>
    <w:pPr>
      <w:numPr>
        <w:numId w:val="0"/>
      </w:numPr>
      <w:outlineLvl w:val="9"/>
    </w:pPr>
    <w:rPr>
      <w:lang w:val="sv-SE" w:eastAsia="sv-SE"/>
    </w:rPr>
  </w:style>
  <w:style w:type="character" w:styleId="Hyperlink">
    <w:name w:val="Hyperlink"/>
    <w:basedOn w:val="DefaultParagraphFont"/>
    <w:uiPriority w:val="99"/>
    <w:unhideWhenUsed/>
    <w:rsid w:val="009F6D54"/>
    <w:rPr>
      <w:color w:val="0563C1" w:themeColor="hyperlink"/>
      <w:u w:val="single"/>
    </w:rPr>
  </w:style>
  <w:style w:type="paragraph" w:styleId="TOC1">
    <w:name w:val="toc 1"/>
    <w:basedOn w:val="Normal"/>
    <w:next w:val="Normal"/>
    <w:autoRedefine/>
    <w:uiPriority w:val="39"/>
    <w:unhideWhenUsed/>
    <w:rsid w:val="009F6D54"/>
    <w:pPr>
      <w:keepNext/>
      <w:spacing w:before="120" w:after="100" w:line="259" w:lineRule="auto"/>
    </w:pPr>
    <w:rPr>
      <w:rFonts w:asciiTheme="minorHAnsi" w:eastAsiaTheme="minorHAnsi" w:hAnsiTheme="minorHAnsi" w:cstheme="minorBidi"/>
      <w:sz w:val="22"/>
      <w:szCs w:val="22"/>
      <w:lang w:eastAsia="en-US"/>
    </w:rPr>
  </w:style>
  <w:style w:type="paragraph" w:styleId="TOC2">
    <w:name w:val="toc 2"/>
    <w:basedOn w:val="Normal"/>
    <w:next w:val="Normal"/>
    <w:autoRedefine/>
    <w:uiPriority w:val="39"/>
    <w:unhideWhenUsed/>
    <w:rsid w:val="009F6D54"/>
    <w:pPr>
      <w:keepNext/>
      <w:spacing w:before="120" w:after="100" w:line="259" w:lineRule="auto"/>
      <w:ind w:left="220"/>
    </w:pPr>
    <w:rPr>
      <w:rFonts w:asciiTheme="minorHAnsi" w:eastAsiaTheme="minorHAnsi" w:hAnsiTheme="minorHAnsi" w:cstheme="minorBidi"/>
      <w:sz w:val="22"/>
      <w:szCs w:val="22"/>
      <w:lang w:eastAsia="en-US"/>
    </w:rPr>
  </w:style>
  <w:style w:type="character" w:customStyle="1" w:styleId="eop">
    <w:name w:val="eop"/>
    <w:basedOn w:val="DefaultParagraphFont"/>
    <w:rsid w:val="00CD3666"/>
  </w:style>
  <w:style w:type="paragraph" w:customStyle="1" w:styleId="paragraph">
    <w:name w:val="paragraph"/>
    <w:basedOn w:val="Normal"/>
    <w:rsid w:val="00CD3666"/>
    <w:pPr>
      <w:spacing w:before="100" w:beforeAutospacing="1" w:after="100" w:afterAutospacing="1"/>
    </w:pPr>
    <w:rPr>
      <w:lang w:val="sv-SE" w:eastAsia="sv-SE"/>
    </w:rPr>
  </w:style>
  <w:style w:type="paragraph" w:styleId="ListParagraph">
    <w:name w:val="List Paragraph"/>
    <w:aliases w:val="Citation List,본문(내용),List Paragraph (numbered (a))"/>
    <w:basedOn w:val="Normal"/>
    <w:link w:val="ListParagraphChar"/>
    <w:uiPriority w:val="34"/>
    <w:qFormat/>
    <w:rsid w:val="00EB4760"/>
    <w:pPr>
      <w:keepNext/>
      <w:spacing w:before="120" w:after="120" w:line="259"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aliases w:val="Citation List Char,본문(내용) Char,List Paragraph (numbered (a)) Char"/>
    <w:basedOn w:val="DefaultParagraphFont"/>
    <w:link w:val="ListParagraph"/>
    <w:uiPriority w:val="34"/>
    <w:locked/>
    <w:rsid w:val="0005696E"/>
    <w:rPr>
      <w:rFonts w:asciiTheme="minorHAnsi" w:eastAsiaTheme="minorHAnsi" w:hAnsiTheme="minorHAnsi" w:cstheme="minorBidi"/>
      <w:sz w:val="22"/>
      <w:szCs w:val="22"/>
      <w:lang w:val="en-GB" w:eastAsia="en-US" w:bidi="ar-SA"/>
    </w:rPr>
  </w:style>
  <w:style w:type="character" w:customStyle="1" w:styleId="cf01">
    <w:name w:val="cf01"/>
    <w:basedOn w:val="DefaultParagraphFont"/>
    <w:rsid w:val="005C11A0"/>
    <w:rPr>
      <w:rFonts w:ascii="Segoe UI" w:hAnsi="Segoe UI" w:cs="Segoe UI"/>
      <w:sz w:val="18"/>
      <w:szCs w:val="18"/>
    </w:rPr>
  </w:style>
  <w:style w:type="paragraph" w:styleId="NormalWeb">
    <w:name w:val="Normal (Web)"/>
    <w:basedOn w:val="Normal"/>
    <w:uiPriority w:val="99"/>
    <w:unhideWhenUsed/>
    <w:rsid w:val="005C11A0"/>
    <w:pPr>
      <w:spacing w:before="100" w:beforeAutospacing="1" w:after="100" w:afterAutospacing="1"/>
    </w:pPr>
    <w:rPr>
      <w:lang w:val="sv-SE" w:eastAsia="sv-SE"/>
    </w:rPr>
  </w:style>
  <w:style w:type="table" w:styleId="TableGrid">
    <w:name w:val="Table Grid"/>
    <w:basedOn w:val="TableNormal"/>
    <w:uiPriority w:val="59"/>
    <w:rsid w:val="002D4C18"/>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42862"/>
    <w:rPr>
      <w:b/>
      <w:bCs/>
    </w:rPr>
  </w:style>
  <w:style w:type="paragraph" w:styleId="BodyText">
    <w:name w:val="Body Text"/>
    <w:basedOn w:val="Normal"/>
    <w:link w:val="BodyTextChar"/>
    <w:qFormat/>
    <w:rsid w:val="002D4C18"/>
    <w:pPr>
      <w:spacing w:after="120" w:line="300" w:lineRule="atLeast"/>
    </w:pPr>
    <w:rPr>
      <w:szCs w:val="20"/>
      <w:lang w:val="sv-SE" w:eastAsia="sv-SE"/>
    </w:rPr>
  </w:style>
  <w:style w:type="character" w:customStyle="1" w:styleId="BodyTextChar">
    <w:name w:val="Body Text Char"/>
    <w:basedOn w:val="DefaultParagraphFont"/>
    <w:link w:val="BodyText"/>
    <w:rsid w:val="002D4C18"/>
    <w:rPr>
      <w:sz w:val="24"/>
      <w:lang w:val="sv-SE" w:eastAsia="sv-SE" w:bidi="ar-SA"/>
    </w:rPr>
  </w:style>
  <w:style w:type="paragraph" w:styleId="Footer">
    <w:name w:val="footer"/>
    <w:basedOn w:val="Normal"/>
    <w:link w:val="FooterChar"/>
    <w:uiPriority w:val="99"/>
    <w:unhideWhenUsed/>
    <w:rsid w:val="002278CB"/>
    <w:pPr>
      <w:widowControl w:val="0"/>
      <w:tabs>
        <w:tab w:val="center" w:pos="4536"/>
        <w:tab w:val="right" w:pos="9072"/>
      </w:tabs>
      <w:autoSpaceDE w:val="0"/>
      <w:autoSpaceDN w:val="0"/>
    </w:pPr>
    <w:rPr>
      <w:sz w:val="22"/>
      <w:szCs w:val="22"/>
      <w:lang w:eastAsia="en-US"/>
    </w:rPr>
  </w:style>
  <w:style w:type="character" w:customStyle="1" w:styleId="FooterChar">
    <w:name w:val="Footer Char"/>
    <w:basedOn w:val="DefaultParagraphFont"/>
    <w:link w:val="Footer"/>
    <w:uiPriority w:val="99"/>
    <w:rsid w:val="002278CB"/>
    <w:rPr>
      <w:sz w:val="22"/>
      <w:szCs w:val="22"/>
      <w:lang w:val="en-US" w:eastAsia="en-US" w:bidi="ar-SA"/>
    </w:rPr>
  </w:style>
  <w:style w:type="table" w:customStyle="1" w:styleId="TableGrid0">
    <w:name w:val="Table Grid_0"/>
    <w:basedOn w:val="TableNormal"/>
    <w:uiPriority w:val="59"/>
    <w:rsid w:val="002D4C18"/>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2F63AB"/>
    <w:pPr>
      <w:spacing w:before="100" w:beforeAutospacing="1" w:after="100" w:afterAutospacing="1"/>
    </w:pPr>
    <w:rPr>
      <w:lang w:val="sv-SE" w:eastAsia="sv-SE"/>
    </w:rPr>
  </w:style>
  <w:style w:type="paragraph" w:customStyle="1" w:styleId="Sub-ClauseText">
    <w:name w:val="Sub-Clause Text"/>
    <w:basedOn w:val="Normal"/>
    <w:rsid w:val="009E37A7"/>
    <w:pPr>
      <w:spacing w:before="120" w:after="120"/>
      <w:jc w:val="both"/>
    </w:pPr>
    <w:rPr>
      <w:spacing w:val="-4"/>
      <w:szCs w:val="20"/>
      <w:lang w:eastAsia="en-US"/>
    </w:rPr>
  </w:style>
  <w:style w:type="numbering" w:customStyle="1" w:styleId="CurrentList1">
    <w:name w:val="Current List1"/>
    <w:uiPriority w:val="99"/>
    <w:rsid w:val="0014680F"/>
  </w:style>
  <w:style w:type="numbering" w:customStyle="1" w:styleId="CurrentList2">
    <w:name w:val="Current List2"/>
    <w:uiPriority w:val="99"/>
    <w:rsid w:val="0014680F"/>
  </w:style>
  <w:style w:type="numbering" w:customStyle="1" w:styleId="CurrentList3">
    <w:name w:val="Current List3"/>
    <w:uiPriority w:val="99"/>
    <w:rsid w:val="0014680F"/>
  </w:style>
  <w:style w:type="character" w:styleId="CommentReference">
    <w:name w:val="annotation reference"/>
    <w:basedOn w:val="DefaultParagraphFont"/>
    <w:rsid w:val="00952AA4"/>
    <w:rPr>
      <w:sz w:val="16"/>
      <w:szCs w:val="16"/>
    </w:rPr>
  </w:style>
  <w:style w:type="paragraph" w:styleId="CommentText">
    <w:name w:val="annotation text"/>
    <w:basedOn w:val="Normal"/>
    <w:link w:val="CommentTextChar"/>
    <w:rsid w:val="00952AA4"/>
    <w:rPr>
      <w:sz w:val="20"/>
      <w:szCs w:val="20"/>
      <w:lang w:eastAsia="en-US"/>
    </w:rPr>
  </w:style>
  <w:style w:type="character" w:customStyle="1" w:styleId="CommentTextChar">
    <w:name w:val="Comment Text Char"/>
    <w:basedOn w:val="DefaultParagraphFont"/>
    <w:link w:val="CommentText"/>
    <w:rsid w:val="00952AA4"/>
  </w:style>
  <w:style w:type="paragraph" w:styleId="CommentSubject">
    <w:name w:val="annotation subject"/>
    <w:basedOn w:val="CommentText"/>
    <w:next w:val="CommentText"/>
    <w:link w:val="CommentSubjectChar"/>
    <w:rsid w:val="00952AA4"/>
    <w:rPr>
      <w:b/>
      <w:bCs/>
    </w:rPr>
  </w:style>
  <w:style w:type="character" w:customStyle="1" w:styleId="CommentSubjectChar">
    <w:name w:val="Comment Subject Char"/>
    <w:basedOn w:val="CommentTextChar"/>
    <w:link w:val="CommentSubject"/>
    <w:rsid w:val="00952AA4"/>
    <w:rPr>
      <w:b/>
      <w:bCs/>
    </w:rPr>
  </w:style>
  <w:style w:type="paragraph" w:customStyle="1" w:styleId="Brdtext1">
    <w:name w:val="Brödtext 1"/>
    <w:basedOn w:val="Normal"/>
    <w:link w:val="Brdtext1Char"/>
    <w:qFormat/>
    <w:rsid w:val="00F13FAF"/>
    <w:pPr>
      <w:spacing w:before="60" w:after="200" w:line="264" w:lineRule="auto"/>
    </w:pPr>
    <w:rPr>
      <w:lang w:val="sv-SE" w:eastAsia="sv-SE"/>
    </w:rPr>
  </w:style>
  <w:style w:type="character" w:customStyle="1" w:styleId="Brdtext1Char">
    <w:name w:val="Brödtext 1 Char"/>
    <w:basedOn w:val="DefaultParagraphFont"/>
    <w:link w:val="Brdtext1"/>
    <w:rsid w:val="00F13FAF"/>
    <w:rPr>
      <w:sz w:val="24"/>
      <w:szCs w:val="24"/>
      <w:lang w:val="sv-SE" w:eastAsia="sv-SE"/>
    </w:rPr>
  </w:style>
  <w:style w:type="table" w:customStyle="1" w:styleId="Tabellrutnt5">
    <w:name w:val="Tabellrutnät5"/>
    <w:basedOn w:val="TableNormal"/>
    <w:next w:val="TableGrid"/>
    <w:uiPriority w:val="59"/>
    <w:rsid w:val="00943402"/>
    <w:rPr>
      <w:rFonts w:ascii="Calibri" w:eastAsia="Calibri" w:hAnsi="Calibri"/>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164B53"/>
    <w:pPr>
      <w:spacing w:after="100"/>
      <w:ind w:left="480"/>
    </w:pPr>
    <w:rPr>
      <w:lang w:eastAsia="en-US"/>
    </w:rPr>
  </w:style>
  <w:style w:type="paragraph" w:styleId="Revision">
    <w:name w:val="Revision"/>
    <w:hidden/>
    <w:uiPriority w:val="99"/>
    <w:semiHidden/>
    <w:rsid w:val="0059254E"/>
  </w:style>
  <w:style w:type="character" w:customStyle="1" w:styleId="ykmvie">
    <w:name w:val="ykmvie"/>
    <w:basedOn w:val="DefaultParagraphFont"/>
    <w:rsid w:val="00E0317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rPr>
      <w:rFonts w:ascii="Calibri" w:eastAsia="Calibri" w:hAnsi="Calibri" w:cs="Calibri"/>
      <w:sz w:val="22"/>
      <w:szCs w:val="22"/>
    </w:rPr>
    <w:tblPr>
      <w:tblStyleRowBandSize w:val="1"/>
      <w:tblStyleColBandSize w:val="1"/>
    </w:tblPr>
  </w:style>
  <w:style w:type="table" w:customStyle="1" w:styleId="a7">
    <w:basedOn w:val="TableNormal"/>
    <w:rPr>
      <w:rFonts w:ascii="Calibri" w:eastAsia="Calibri" w:hAnsi="Calibri" w:cs="Calibri"/>
      <w:sz w:val="22"/>
      <w:szCs w:val="22"/>
    </w:rPr>
    <w:tblPr>
      <w:tblStyleRowBandSize w:val="1"/>
      <w:tblStyleColBandSize w:val="1"/>
    </w:tblPr>
  </w:style>
  <w:style w:type="table" w:customStyle="1" w:styleId="a8">
    <w:basedOn w:val="TableNormal"/>
    <w:rPr>
      <w:rFonts w:ascii="Calibri" w:eastAsia="Calibri" w:hAnsi="Calibri" w:cs="Calibri"/>
      <w:sz w:val="22"/>
      <w:szCs w:val="22"/>
    </w:rPr>
    <w:tblPr>
      <w:tblStyleRowBandSize w:val="1"/>
      <w:tblStyleColBandSize w:val="1"/>
    </w:tblPr>
  </w:style>
  <w:style w:type="table" w:customStyle="1" w:styleId="a9">
    <w:basedOn w:val="TableNormal"/>
    <w:rPr>
      <w:rFonts w:ascii="Calibri" w:eastAsia="Calibri" w:hAnsi="Calibri" w:cs="Calibri"/>
      <w:sz w:val="22"/>
      <w:szCs w:val="22"/>
    </w:rPr>
    <w:tblPr>
      <w:tblStyleRowBandSize w:val="1"/>
      <w:tblStyleColBandSize w:val="1"/>
    </w:tblPr>
  </w:style>
  <w:style w:type="table" w:customStyle="1" w:styleId="aa">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785001">
      <w:bodyDiv w:val="1"/>
      <w:marLeft w:val="0"/>
      <w:marRight w:val="0"/>
      <w:marTop w:val="0"/>
      <w:marBottom w:val="0"/>
      <w:divBdr>
        <w:top w:val="none" w:sz="0" w:space="0" w:color="auto"/>
        <w:left w:val="none" w:sz="0" w:space="0" w:color="auto"/>
        <w:bottom w:val="none" w:sz="0" w:space="0" w:color="auto"/>
        <w:right w:val="none" w:sz="0" w:space="0" w:color="auto"/>
      </w:divBdr>
    </w:div>
    <w:div w:id="426511191">
      <w:bodyDiv w:val="1"/>
      <w:marLeft w:val="0"/>
      <w:marRight w:val="0"/>
      <w:marTop w:val="0"/>
      <w:marBottom w:val="0"/>
      <w:divBdr>
        <w:top w:val="none" w:sz="0" w:space="0" w:color="auto"/>
        <w:left w:val="none" w:sz="0" w:space="0" w:color="auto"/>
        <w:bottom w:val="none" w:sz="0" w:space="0" w:color="auto"/>
        <w:right w:val="none" w:sz="0" w:space="0" w:color="auto"/>
      </w:divBdr>
    </w:div>
    <w:div w:id="624700016">
      <w:bodyDiv w:val="1"/>
      <w:marLeft w:val="0"/>
      <w:marRight w:val="0"/>
      <w:marTop w:val="0"/>
      <w:marBottom w:val="0"/>
      <w:divBdr>
        <w:top w:val="none" w:sz="0" w:space="0" w:color="auto"/>
        <w:left w:val="none" w:sz="0" w:space="0" w:color="auto"/>
        <w:bottom w:val="none" w:sz="0" w:space="0" w:color="auto"/>
        <w:right w:val="none" w:sz="0" w:space="0" w:color="auto"/>
      </w:divBdr>
    </w:div>
    <w:div w:id="13484111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larinternational.s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kraine@salarinternational.s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Ukraine@salarinternational.se" TargetMode="External"/><Relationship Id="rId4" Type="http://schemas.openxmlformats.org/officeDocument/2006/relationships/settings" Target="settings.xml"/><Relationship Id="rId9" Type="http://schemas.openxmlformats.org/officeDocument/2006/relationships/hyperlink" Target="mailto:Ukraine@salarinternational.s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itW5VozKoA3bbuk+GhFrn6yPYA==">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18</Pages>
  <Words>5287</Words>
  <Characters>34789</Characters>
  <Application>Microsoft Office Word</Application>
  <DocSecurity>0</DocSecurity>
  <Lines>1242</Lines>
  <Paragraphs>667</Paragraphs>
  <ScaleCrop>false</ScaleCrop>
  <Company/>
  <LinksUpToDate>false</LinksUpToDate>
  <CharactersWithSpaces>39409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 Kryshen</dc:creator>
  <cp:lastModifiedBy>Liubov Dvoretska</cp:lastModifiedBy>
  <cp:revision>88</cp:revision>
  <dcterms:created xsi:type="dcterms:W3CDTF">2025-04-25T13:41:00Z</dcterms:created>
  <dcterms:modified xsi:type="dcterms:W3CDTF">2025-05-06T11:50:00Z</dcterms:modified>
</cp:coreProperties>
</file>